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A922E3A" w14:textId="77777777" w:rsidR="005B6AE4" w:rsidRPr="009E17B0" w:rsidRDefault="005B6AE4" w:rsidP="005A48A1">
      <w:pPr>
        <w:pStyle w:val="af"/>
        <w:tabs>
          <w:tab w:val="left" w:pos="5387"/>
        </w:tabs>
        <w:ind w:firstLine="6237"/>
        <w:jc w:val="center"/>
        <w:rPr>
          <w:sz w:val="20"/>
        </w:rPr>
      </w:pPr>
      <w:r w:rsidRPr="009E17B0">
        <w:rPr>
          <w:rStyle w:val="a7"/>
          <w:b w:val="0"/>
          <w:bCs/>
          <w:sz w:val="20"/>
        </w:rPr>
        <w:t xml:space="preserve">Утверждена постановлением </w:t>
      </w:r>
      <w:r w:rsidR="00C71043">
        <w:rPr>
          <w:rStyle w:val="a7"/>
          <w:b w:val="0"/>
          <w:bCs/>
          <w:sz w:val="20"/>
        </w:rPr>
        <w:t>Главы</w:t>
      </w:r>
    </w:p>
    <w:p w14:paraId="45043106" w14:textId="77777777" w:rsidR="005B6AE4" w:rsidRPr="009E17B0" w:rsidRDefault="005B6AE4" w:rsidP="009E17B0">
      <w:pPr>
        <w:pStyle w:val="1"/>
        <w:ind w:left="0" w:firstLine="6521"/>
        <w:rPr>
          <w:b w:val="0"/>
          <w:sz w:val="20"/>
          <w:szCs w:val="20"/>
        </w:rPr>
      </w:pPr>
      <w:r w:rsidRPr="009E17B0">
        <w:rPr>
          <w:b w:val="0"/>
          <w:sz w:val="20"/>
          <w:szCs w:val="20"/>
        </w:rPr>
        <w:t>муниципального образования</w:t>
      </w:r>
    </w:p>
    <w:p w14:paraId="4CD997BC" w14:textId="6406BCAD" w:rsidR="00C71043" w:rsidRPr="009E17B0" w:rsidRDefault="005B6AE4" w:rsidP="00C71043">
      <w:pPr>
        <w:ind w:firstLine="6521"/>
        <w:jc w:val="center"/>
        <w:rPr>
          <w:sz w:val="20"/>
          <w:szCs w:val="20"/>
        </w:rPr>
      </w:pPr>
      <w:r w:rsidRPr="009E17B0">
        <w:rPr>
          <w:sz w:val="20"/>
          <w:szCs w:val="20"/>
        </w:rPr>
        <w:t>«</w:t>
      </w:r>
      <w:r w:rsidR="00172CF7">
        <w:rPr>
          <w:sz w:val="20"/>
          <w:szCs w:val="20"/>
        </w:rPr>
        <w:t>Простинское</w:t>
      </w:r>
      <w:r w:rsidRPr="009E17B0">
        <w:rPr>
          <w:sz w:val="20"/>
          <w:szCs w:val="20"/>
        </w:rPr>
        <w:t xml:space="preserve"> сельское поселение»</w:t>
      </w:r>
    </w:p>
    <w:p w14:paraId="529ED7FE" w14:textId="77777777" w:rsidR="005B6AE4" w:rsidRDefault="005B6AE4" w:rsidP="009E17B0">
      <w:pPr>
        <w:pStyle w:val="s3"/>
        <w:spacing w:before="0" w:beforeAutospacing="0" w:after="0" w:afterAutospacing="0"/>
        <w:ind w:hanging="4820"/>
        <w:jc w:val="center"/>
        <w:rPr>
          <w:sz w:val="20"/>
          <w:szCs w:val="20"/>
        </w:rPr>
      </w:pPr>
      <w:r w:rsidRPr="009E17B0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17B0">
        <w:rPr>
          <w:sz w:val="20"/>
          <w:szCs w:val="20"/>
        </w:rPr>
        <w:t xml:space="preserve">                                                                                         </w:t>
      </w:r>
      <w:r w:rsidR="00E87270">
        <w:rPr>
          <w:sz w:val="20"/>
          <w:szCs w:val="20"/>
        </w:rPr>
        <w:t xml:space="preserve">            </w:t>
      </w:r>
      <w:r w:rsidR="009E17B0">
        <w:rPr>
          <w:sz w:val="20"/>
          <w:szCs w:val="20"/>
        </w:rPr>
        <w:t>от</w:t>
      </w:r>
      <w:r w:rsidRPr="009E17B0">
        <w:rPr>
          <w:sz w:val="20"/>
          <w:szCs w:val="20"/>
        </w:rPr>
        <w:t xml:space="preserve">   ____________________ №_____</w:t>
      </w:r>
    </w:p>
    <w:p w14:paraId="32D11D2A" w14:textId="77777777" w:rsidR="009E17B0" w:rsidRDefault="009E17B0" w:rsidP="009E17B0">
      <w:pPr>
        <w:pStyle w:val="s3"/>
        <w:spacing w:before="0" w:beforeAutospacing="0" w:after="0" w:afterAutospacing="0"/>
        <w:ind w:hanging="4820"/>
        <w:jc w:val="center"/>
        <w:rPr>
          <w:sz w:val="20"/>
          <w:szCs w:val="20"/>
        </w:rPr>
      </w:pPr>
    </w:p>
    <w:p w14:paraId="1B58B1B2" w14:textId="77777777" w:rsidR="009E17B0" w:rsidRPr="009E17B0" w:rsidRDefault="009E17B0" w:rsidP="009E17B0">
      <w:pPr>
        <w:pStyle w:val="s3"/>
        <w:spacing w:before="0" w:beforeAutospacing="0" w:after="0" w:afterAutospacing="0"/>
        <w:ind w:hanging="4820"/>
        <w:jc w:val="center"/>
        <w:rPr>
          <w:sz w:val="20"/>
          <w:szCs w:val="20"/>
        </w:rPr>
      </w:pPr>
    </w:p>
    <w:p w14:paraId="34A5C08C" w14:textId="06AB43AB" w:rsidR="000C01B3" w:rsidRDefault="000C01B3" w:rsidP="009E17B0">
      <w:pPr>
        <w:pStyle w:val="s3"/>
        <w:spacing w:before="0" w:beforeAutospacing="0" w:after="0" w:afterAutospacing="0"/>
        <w:jc w:val="center"/>
        <w:rPr>
          <w:color w:val="22272F"/>
        </w:rPr>
      </w:pPr>
      <w:r w:rsidRPr="009E17B0">
        <w:rPr>
          <w:color w:val="22272F"/>
        </w:rPr>
        <w:t>Методика</w:t>
      </w:r>
      <w:r w:rsidRPr="009E17B0">
        <w:rPr>
          <w:rStyle w:val="apple-converted-space"/>
          <w:color w:val="22272F"/>
        </w:rPr>
        <w:t> </w:t>
      </w:r>
      <w:r w:rsidRPr="009E17B0">
        <w:rPr>
          <w:color w:val="22272F"/>
        </w:rPr>
        <w:t xml:space="preserve">оценки эффективности реализации муниципальных программ муниципального образования </w:t>
      </w:r>
      <w:r w:rsidR="005B6AE4" w:rsidRPr="009E17B0">
        <w:rPr>
          <w:color w:val="22272F"/>
        </w:rPr>
        <w:t>«</w:t>
      </w:r>
      <w:r w:rsidR="00172CF7">
        <w:rPr>
          <w:color w:val="22272F"/>
        </w:rPr>
        <w:t>Простинское</w:t>
      </w:r>
      <w:r w:rsidR="005B6AE4" w:rsidRPr="009E17B0">
        <w:rPr>
          <w:color w:val="22272F"/>
        </w:rPr>
        <w:t xml:space="preserve"> сельское поселение»</w:t>
      </w:r>
    </w:p>
    <w:p w14:paraId="55D88E41" w14:textId="77777777" w:rsidR="00E87270" w:rsidRPr="009E17B0" w:rsidRDefault="005A48A1" w:rsidP="005A48A1">
      <w:pPr>
        <w:pStyle w:val="s3"/>
        <w:tabs>
          <w:tab w:val="left" w:pos="6098"/>
        </w:tabs>
        <w:spacing w:before="0" w:beforeAutospacing="0" w:after="0" w:afterAutospacing="0"/>
        <w:rPr>
          <w:color w:val="22272F"/>
        </w:rPr>
      </w:pPr>
      <w:r>
        <w:rPr>
          <w:color w:val="22272F"/>
        </w:rPr>
        <w:tab/>
      </w:r>
    </w:p>
    <w:p w14:paraId="6FD633D2" w14:textId="77777777" w:rsidR="000C01B3" w:rsidRDefault="000C01B3" w:rsidP="00E87270">
      <w:pPr>
        <w:pStyle w:val="s3"/>
        <w:numPr>
          <w:ilvl w:val="0"/>
          <w:numId w:val="3"/>
        </w:numPr>
        <w:spacing w:before="0" w:beforeAutospacing="0" w:after="0" w:afterAutospacing="0"/>
        <w:jc w:val="center"/>
        <w:rPr>
          <w:color w:val="22272F"/>
        </w:rPr>
      </w:pPr>
      <w:r w:rsidRPr="009E17B0">
        <w:rPr>
          <w:color w:val="22272F"/>
        </w:rPr>
        <w:t>Общие положения</w:t>
      </w:r>
    </w:p>
    <w:p w14:paraId="078EE1D3" w14:textId="77777777" w:rsidR="00E87270" w:rsidRPr="009E17B0" w:rsidRDefault="00E87270" w:rsidP="00E87270">
      <w:pPr>
        <w:pStyle w:val="s3"/>
        <w:spacing w:before="0" w:beforeAutospacing="0" w:after="0" w:afterAutospacing="0"/>
        <w:ind w:left="720"/>
        <w:rPr>
          <w:color w:val="22272F"/>
        </w:rPr>
      </w:pPr>
    </w:p>
    <w:p w14:paraId="0F7A09BD" w14:textId="0FC8C57E" w:rsidR="000C01B3" w:rsidRPr="009E17B0" w:rsidRDefault="000C01B3" w:rsidP="00E87270">
      <w:pPr>
        <w:pStyle w:val="s1"/>
        <w:spacing w:before="0" w:after="0"/>
        <w:ind w:firstLine="709"/>
        <w:jc w:val="both"/>
        <w:rPr>
          <w:color w:val="22272F"/>
        </w:rPr>
      </w:pPr>
      <w:r w:rsidRPr="009E17B0">
        <w:rPr>
          <w:color w:val="22272F"/>
        </w:rPr>
        <w:t xml:space="preserve">1.1. Методика оценки эффективности реализации муниципальных программ (далее - Методика оценки) определяет правила проведения оценки эффективности реализации муниципальных программ муниципального образования </w:t>
      </w:r>
      <w:r w:rsidR="005B6AE4" w:rsidRPr="009E17B0">
        <w:rPr>
          <w:color w:val="22272F"/>
        </w:rPr>
        <w:t>«</w:t>
      </w:r>
      <w:r w:rsidR="00172CF7">
        <w:rPr>
          <w:color w:val="22272F"/>
        </w:rPr>
        <w:t>Простинское</w:t>
      </w:r>
      <w:r w:rsidR="005B6AE4" w:rsidRPr="009E17B0">
        <w:rPr>
          <w:color w:val="22272F"/>
        </w:rPr>
        <w:t xml:space="preserve"> сельское поселение»</w:t>
      </w:r>
      <w:r w:rsidRPr="009E17B0">
        <w:rPr>
          <w:color w:val="22272F"/>
        </w:rPr>
        <w:t xml:space="preserve"> (далее - муниципальные программы), позволяющей определить степень достижения цели и решения задач муниципальных программ в зависимости от конечных результатов, а также критерии оценки.</w:t>
      </w:r>
    </w:p>
    <w:p w14:paraId="57D43FF8" w14:textId="77777777" w:rsidR="000C01B3" w:rsidRPr="009E17B0" w:rsidRDefault="000C01B3" w:rsidP="00E87270">
      <w:pPr>
        <w:pStyle w:val="s1"/>
        <w:spacing w:before="0" w:after="0"/>
        <w:ind w:firstLine="709"/>
        <w:jc w:val="both"/>
        <w:rPr>
          <w:color w:val="22272F"/>
        </w:rPr>
      </w:pPr>
      <w:r w:rsidRPr="009E17B0">
        <w:rPr>
          <w:color w:val="22272F"/>
        </w:rPr>
        <w:t>1.2. Оценка эффективности реализации муниципальной программы (далее - оценка эффективности) проводится ежегодно ответственным исполнителем в соответствии с Методикой оценки. Результаты оценки эффективности представляются в составе годового отчета ответственного исполнителя муниципальной программы о ходе ее реализации и об оценке ее эффективности.</w:t>
      </w:r>
    </w:p>
    <w:p w14:paraId="04A702A9" w14:textId="77777777" w:rsidR="000C01B3" w:rsidRPr="009E17B0" w:rsidRDefault="000C01B3" w:rsidP="00E87270">
      <w:pPr>
        <w:pStyle w:val="s1"/>
        <w:spacing w:before="0" w:after="0"/>
        <w:ind w:firstLine="709"/>
        <w:jc w:val="both"/>
        <w:rPr>
          <w:color w:val="22272F"/>
        </w:rPr>
      </w:pPr>
      <w:r w:rsidRPr="009E17B0">
        <w:rPr>
          <w:color w:val="22272F"/>
        </w:rPr>
        <w:t>1.3. Критериями оценки эффективности реализации муниципальной программы, подпрограмм муниципальной программы являются:</w:t>
      </w:r>
    </w:p>
    <w:p w14:paraId="161DC0A6" w14:textId="77777777" w:rsidR="000C01B3" w:rsidRPr="009E17B0" w:rsidRDefault="000C01B3" w:rsidP="00E87270">
      <w:pPr>
        <w:pStyle w:val="s1"/>
        <w:spacing w:before="0" w:after="0"/>
        <w:ind w:firstLine="709"/>
        <w:jc w:val="both"/>
        <w:rPr>
          <w:color w:val="22272F"/>
        </w:rPr>
      </w:pPr>
      <w:r w:rsidRPr="009E17B0">
        <w:rPr>
          <w:color w:val="22272F"/>
        </w:rPr>
        <w:t>1.3.1. Оценка степени достижения целевых показателей (индикаторов) муниципальной программы, подпрограмм муниципальной программы.</w:t>
      </w:r>
    </w:p>
    <w:p w14:paraId="0E745D13" w14:textId="77777777" w:rsidR="000C01B3" w:rsidRPr="009E17B0" w:rsidRDefault="000C01B3" w:rsidP="00E87270">
      <w:pPr>
        <w:pStyle w:val="s1"/>
        <w:spacing w:before="0" w:after="0"/>
        <w:ind w:firstLine="709"/>
        <w:jc w:val="both"/>
        <w:rPr>
          <w:color w:val="22272F"/>
        </w:rPr>
      </w:pPr>
      <w:r w:rsidRPr="009E17B0">
        <w:rPr>
          <w:color w:val="22272F"/>
        </w:rPr>
        <w:t>1.3.2. Оценка степени реализации основных мероприятий, мероприятий (направлений расходов), контрольных событий муниципальной программы, подпрограмм муниципальной программы.</w:t>
      </w:r>
    </w:p>
    <w:p w14:paraId="2123614B" w14:textId="77777777" w:rsidR="000C01B3" w:rsidRPr="009E17B0" w:rsidRDefault="000C01B3" w:rsidP="00E87270">
      <w:pPr>
        <w:pStyle w:val="s1"/>
        <w:spacing w:before="0" w:after="0"/>
        <w:ind w:firstLine="709"/>
        <w:jc w:val="both"/>
        <w:rPr>
          <w:color w:val="22272F"/>
        </w:rPr>
      </w:pPr>
      <w:r w:rsidRPr="009E17B0">
        <w:rPr>
          <w:color w:val="22272F"/>
        </w:rPr>
        <w:t>1.3.3. Оценка степени соответствия запланированному уровню затрат.</w:t>
      </w:r>
    </w:p>
    <w:p w14:paraId="65584758" w14:textId="77777777" w:rsidR="000C01B3" w:rsidRDefault="000C01B3" w:rsidP="00E87270">
      <w:pPr>
        <w:pStyle w:val="s1"/>
        <w:spacing w:before="0" w:after="0"/>
        <w:ind w:firstLine="709"/>
        <w:jc w:val="both"/>
        <w:rPr>
          <w:color w:val="22272F"/>
        </w:rPr>
      </w:pPr>
      <w:r w:rsidRPr="009E17B0">
        <w:rPr>
          <w:color w:val="22272F"/>
        </w:rPr>
        <w:t>1.3.4. Оценка эффективности использования финансовых ресурсов на реализацию муниципальной программы, подпрограмм муниципальной программы.</w:t>
      </w:r>
    </w:p>
    <w:p w14:paraId="06B5F7A7" w14:textId="77777777" w:rsidR="00E87270" w:rsidRPr="009E17B0" w:rsidRDefault="00E87270" w:rsidP="00E87270">
      <w:pPr>
        <w:pStyle w:val="s1"/>
        <w:spacing w:before="0" w:after="0"/>
        <w:ind w:firstLine="709"/>
        <w:jc w:val="both"/>
        <w:rPr>
          <w:color w:val="22272F"/>
        </w:rPr>
      </w:pPr>
    </w:p>
    <w:p w14:paraId="0DEA7EBD" w14:textId="77777777" w:rsidR="000C01B3" w:rsidRDefault="000C01B3" w:rsidP="00E87270">
      <w:pPr>
        <w:pStyle w:val="s3"/>
        <w:numPr>
          <w:ilvl w:val="0"/>
          <w:numId w:val="3"/>
        </w:numPr>
        <w:spacing w:before="0" w:beforeAutospacing="0" w:after="0" w:afterAutospacing="0"/>
        <w:jc w:val="center"/>
        <w:rPr>
          <w:color w:val="22272F"/>
        </w:rPr>
      </w:pPr>
      <w:r w:rsidRPr="009E17B0">
        <w:rPr>
          <w:color w:val="22272F"/>
        </w:rPr>
        <w:t>Оценка степени достижения целевых показателей (индикаторов) муниципальной программы, подпрограмм муниципальной программы</w:t>
      </w:r>
    </w:p>
    <w:p w14:paraId="780CCD8E" w14:textId="77777777" w:rsidR="00E87270" w:rsidRPr="009E17B0" w:rsidRDefault="00E87270" w:rsidP="00E87270">
      <w:pPr>
        <w:pStyle w:val="s3"/>
        <w:spacing w:before="0" w:beforeAutospacing="0" w:after="0" w:afterAutospacing="0"/>
        <w:ind w:firstLine="709"/>
        <w:rPr>
          <w:color w:val="22272F"/>
        </w:rPr>
      </w:pPr>
    </w:p>
    <w:p w14:paraId="1E36C9EF" w14:textId="77777777" w:rsidR="000C01B3" w:rsidRPr="009E17B0" w:rsidRDefault="000C01B3" w:rsidP="00E87270">
      <w:pPr>
        <w:pStyle w:val="s1"/>
        <w:spacing w:before="0" w:after="0"/>
        <w:ind w:firstLine="709"/>
        <w:jc w:val="both"/>
        <w:rPr>
          <w:color w:val="22272F"/>
        </w:rPr>
      </w:pPr>
      <w:r w:rsidRPr="009E17B0">
        <w:rPr>
          <w:color w:val="22272F"/>
        </w:rPr>
        <w:t>2.1. Для определения оценки степени достижения значений целевых показателей (индикаторов) фактически достигнутые значения целевых показателей (индикаторов) сопоставляются с их плановыми значениями по каждому целевому показателю (индикатору).</w:t>
      </w:r>
    </w:p>
    <w:p w14:paraId="36ED875A" w14:textId="77777777" w:rsidR="000C01B3" w:rsidRPr="009E17B0" w:rsidRDefault="000C01B3" w:rsidP="00E87270">
      <w:pPr>
        <w:pStyle w:val="s1"/>
        <w:spacing w:before="0" w:after="0"/>
        <w:ind w:firstLine="709"/>
        <w:jc w:val="both"/>
        <w:rPr>
          <w:color w:val="22272F"/>
        </w:rPr>
      </w:pPr>
      <w:r w:rsidRPr="009E17B0">
        <w:rPr>
          <w:color w:val="22272F"/>
        </w:rPr>
        <w:t>2.2. Расчет значений целевых показателей (индикаторов) муниципальной программы при отсутствии в составе муниципальной программы подпрограммы (подпрограмм).</w:t>
      </w:r>
    </w:p>
    <w:p w14:paraId="516E6402" w14:textId="77777777" w:rsidR="009E17B0" w:rsidRPr="009E17B0" w:rsidRDefault="009E17B0" w:rsidP="00E87270">
      <w:pPr>
        <w:ind w:firstLine="709"/>
        <w:jc w:val="both"/>
      </w:pPr>
      <w:r w:rsidRPr="009E17B0">
        <w:t>2.2.1. Степень оценки достижения планового значения целевых показателей (индикаторов) муниципальной программы рассчитывается по следующей формуле:</w:t>
      </w:r>
    </w:p>
    <w:p w14:paraId="12FF722D" w14:textId="77777777" w:rsidR="009E17B0" w:rsidRPr="009E17B0" w:rsidRDefault="009E17B0" w:rsidP="00E87270">
      <w:pPr>
        <w:ind w:firstLine="709"/>
        <w:jc w:val="both"/>
      </w:pPr>
      <w:r w:rsidRPr="009E17B0">
        <w:t>- для целевых показателей (индикаторов), желаемой тенденцией развития которых является увеличение значений:</w:t>
      </w:r>
    </w:p>
    <w:p w14:paraId="6CCBECD4" w14:textId="77777777" w:rsidR="009E17B0" w:rsidRPr="009E17B0" w:rsidRDefault="009E17B0" w:rsidP="009E17B0">
      <w:pPr>
        <w:jc w:val="both"/>
      </w:pPr>
    </w:p>
    <w:p w14:paraId="664981F7" w14:textId="77777777" w:rsidR="009E17B0" w:rsidRPr="009E17B0" w:rsidRDefault="009E17B0" w:rsidP="009E17B0">
      <w:pPr>
        <w:ind w:firstLine="698"/>
        <w:jc w:val="both"/>
      </w:pPr>
      <w:r w:rsidRPr="009E17B0">
        <w:rPr>
          <w:noProof/>
          <w:lang w:eastAsia="ru-RU"/>
        </w:rPr>
        <w:drawing>
          <wp:inline distT="0" distB="0" distL="0" distR="0" wp14:anchorId="65280A77" wp14:editId="4C2669F2">
            <wp:extent cx="2019935" cy="21463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>;</w:t>
      </w:r>
    </w:p>
    <w:p w14:paraId="2D0BD1CC" w14:textId="77777777" w:rsidR="009E17B0" w:rsidRPr="009E17B0" w:rsidRDefault="009E17B0" w:rsidP="009E17B0">
      <w:pPr>
        <w:jc w:val="both"/>
      </w:pPr>
    </w:p>
    <w:p w14:paraId="397C5C9F" w14:textId="77777777" w:rsidR="009E17B0" w:rsidRPr="009E17B0" w:rsidRDefault="009E17B0" w:rsidP="00E87270">
      <w:pPr>
        <w:ind w:firstLine="709"/>
        <w:jc w:val="both"/>
      </w:pPr>
      <w:bookmarkStart w:id="0" w:name="sub_228"/>
      <w:r w:rsidRPr="009E17B0">
        <w:t>- для целевых показателей (индикаторов), желаемой тенденцией развития которых является снижение значений:</w:t>
      </w:r>
    </w:p>
    <w:bookmarkEnd w:id="0"/>
    <w:p w14:paraId="72FA0D9C" w14:textId="77777777" w:rsidR="009E17B0" w:rsidRPr="009E17B0" w:rsidRDefault="009E17B0" w:rsidP="009E17B0">
      <w:pPr>
        <w:jc w:val="both"/>
      </w:pPr>
    </w:p>
    <w:p w14:paraId="7DE90F4E" w14:textId="77777777" w:rsidR="009E17B0" w:rsidRPr="009E17B0" w:rsidRDefault="009E17B0" w:rsidP="009E17B0">
      <w:pPr>
        <w:ind w:firstLine="698"/>
        <w:jc w:val="both"/>
      </w:pPr>
      <w:r w:rsidRPr="009E17B0">
        <w:t>СДмппз = ЗПмпп / ЗПмпф,</w:t>
      </w:r>
    </w:p>
    <w:p w14:paraId="70FD2A6E" w14:textId="77777777" w:rsidR="009E17B0" w:rsidRPr="009E17B0" w:rsidRDefault="009E17B0" w:rsidP="009E17B0">
      <w:pPr>
        <w:jc w:val="both"/>
      </w:pPr>
    </w:p>
    <w:p w14:paraId="3B51AAFB" w14:textId="77777777" w:rsidR="009E17B0" w:rsidRPr="009E17B0" w:rsidRDefault="009E17B0" w:rsidP="009E17B0">
      <w:pPr>
        <w:jc w:val="both"/>
      </w:pPr>
      <w:r w:rsidRPr="009E17B0">
        <w:t>где:</w:t>
      </w:r>
    </w:p>
    <w:p w14:paraId="4719441D" w14:textId="77777777" w:rsidR="009E17B0" w:rsidRPr="009E17B0" w:rsidRDefault="009E17B0" w:rsidP="00E87270">
      <w:pPr>
        <w:ind w:firstLine="709"/>
        <w:jc w:val="both"/>
      </w:pPr>
      <w:r w:rsidRPr="009E17B0">
        <w:rPr>
          <w:noProof/>
          <w:lang w:eastAsia="ru-RU"/>
        </w:rPr>
        <w:lastRenderedPageBreak/>
        <w:drawing>
          <wp:inline distT="0" distB="0" distL="0" distR="0" wp14:anchorId="78BB4646" wp14:editId="4383D1B5">
            <wp:extent cx="683895" cy="23050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- степень достижения планового значения целевого показателя (индикатора), характеризующего цель и задачи муниципальной программы;</w:t>
      </w:r>
    </w:p>
    <w:p w14:paraId="2F56D9B6" w14:textId="77777777" w:rsidR="009E17B0" w:rsidRPr="009E17B0" w:rsidRDefault="009E17B0" w:rsidP="00E87270">
      <w:pPr>
        <w:ind w:firstLine="709"/>
        <w:jc w:val="both"/>
      </w:pPr>
      <w:r w:rsidRPr="009E17B0">
        <w:rPr>
          <w:noProof/>
          <w:lang w:eastAsia="ru-RU"/>
        </w:rPr>
        <w:drawing>
          <wp:inline distT="0" distB="0" distL="0" distR="0" wp14:anchorId="3310E459" wp14:editId="2A14EAC6">
            <wp:extent cx="580390" cy="2305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- значение целевого показателя (индикатора), характеризующего цель и задачи муниципальной программы, фактически достигнутое на конец отчетного периода;</w:t>
      </w:r>
    </w:p>
    <w:p w14:paraId="31EAF867" w14:textId="77777777" w:rsidR="009E17B0" w:rsidRPr="009E17B0" w:rsidRDefault="009E17B0" w:rsidP="00E87270">
      <w:pPr>
        <w:ind w:firstLine="709"/>
        <w:jc w:val="both"/>
      </w:pPr>
      <w:r w:rsidRPr="009E17B0">
        <w:rPr>
          <w:noProof/>
          <w:lang w:eastAsia="ru-RU"/>
        </w:rPr>
        <w:drawing>
          <wp:inline distT="0" distB="0" distL="0" distR="0" wp14:anchorId="7F7F697E" wp14:editId="55FF167C">
            <wp:extent cx="580390" cy="23050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- плановое значение целевого показателя (индикатора), характеризующего цель и задачи муниципальной программы.</w:t>
      </w:r>
    </w:p>
    <w:p w14:paraId="1E4866BB" w14:textId="77777777" w:rsidR="009E17B0" w:rsidRPr="009E17B0" w:rsidRDefault="009E17B0" w:rsidP="00E87270">
      <w:pPr>
        <w:ind w:firstLine="709"/>
        <w:jc w:val="both"/>
      </w:pPr>
      <w:bookmarkStart w:id="1" w:name="sub_151"/>
      <w:r w:rsidRPr="009E17B0">
        <w:t>2.2.2. Степень реализации муниципальной программы в части достижения значений целевых показателей (индикаторов) муниципальной программы рассчитывается по следующей формуле:</w:t>
      </w:r>
    </w:p>
    <w:bookmarkEnd w:id="1"/>
    <w:p w14:paraId="5A99C935" w14:textId="77777777" w:rsidR="009E17B0" w:rsidRPr="009E17B0" w:rsidRDefault="009E17B0" w:rsidP="009E17B0">
      <w:pPr>
        <w:jc w:val="both"/>
      </w:pPr>
    </w:p>
    <w:p w14:paraId="58C8D5B6" w14:textId="77777777" w:rsidR="009E17B0" w:rsidRPr="009E17B0" w:rsidRDefault="009E17B0" w:rsidP="009E17B0">
      <w:pPr>
        <w:ind w:firstLine="698"/>
        <w:jc w:val="both"/>
      </w:pPr>
      <w:r w:rsidRPr="009E17B0">
        <w:rPr>
          <w:noProof/>
          <w:lang w:eastAsia="ru-RU"/>
        </w:rPr>
        <w:drawing>
          <wp:inline distT="0" distB="0" distL="0" distR="0" wp14:anchorId="360E7BDF" wp14:editId="64B2F845">
            <wp:extent cx="1717675" cy="68389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>,</w:t>
      </w:r>
    </w:p>
    <w:p w14:paraId="2BBB90B1" w14:textId="77777777" w:rsidR="009E17B0" w:rsidRPr="009E17B0" w:rsidRDefault="009E17B0" w:rsidP="009E17B0">
      <w:pPr>
        <w:jc w:val="both"/>
      </w:pPr>
    </w:p>
    <w:p w14:paraId="55AAAD84" w14:textId="77777777" w:rsidR="009E17B0" w:rsidRPr="009E17B0" w:rsidRDefault="009E17B0" w:rsidP="00E87270">
      <w:pPr>
        <w:ind w:firstLine="567"/>
        <w:jc w:val="both"/>
      </w:pPr>
      <w:r w:rsidRPr="009E17B0">
        <w:t>где:</w:t>
      </w:r>
    </w:p>
    <w:p w14:paraId="0FCF8B48" w14:textId="77777777" w:rsidR="009E17B0" w:rsidRPr="009E17B0" w:rsidRDefault="009E17B0" w:rsidP="00E87270">
      <w:pPr>
        <w:ind w:firstLine="709"/>
        <w:jc w:val="both"/>
      </w:pPr>
      <w:r w:rsidRPr="009E17B0">
        <w:rPr>
          <w:noProof/>
          <w:lang w:eastAsia="ru-RU"/>
        </w:rPr>
        <w:drawing>
          <wp:inline distT="0" distB="0" distL="0" distR="0" wp14:anchorId="40EB5C3D" wp14:editId="203E5C97">
            <wp:extent cx="421640" cy="27051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- степень реализации муниципальной программы;</w:t>
      </w:r>
    </w:p>
    <w:p w14:paraId="281EF2F8" w14:textId="77777777" w:rsidR="009E17B0" w:rsidRPr="009E17B0" w:rsidRDefault="009E17B0" w:rsidP="00E87270">
      <w:pPr>
        <w:ind w:firstLine="709"/>
        <w:jc w:val="both"/>
      </w:pPr>
      <w:r w:rsidRPr="009E17B0">
        <w:rPr>
          <w:noProof/>
          <w:lang w:eastAsia="ru-RU"/>
        </w:rPr>
        <w:drawing>
          <wp:inline distT="0" distB="0" distL="0" distR="0" wp14:anchorId="1372CAD3" wp14:editId="35DBBC72">
            <wp:extent cx="564515" cy="27051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- степень достижения планового значения целевого показателя (индикатора), характеризующего достижение цели и решение задач муниципальной программы;</w:t>
      </w:r>
    </w:p>
    <w:p w14:paraId="465BD535" w14:textId="77777777" w:rsidR="009E17B0" w:rsidRPr="009E17B0" w:rsidRDefault="009E17B0" w:rsidP="00E87270">
      <w:pPr>
        <w:ind w:firstLine="709"/>
        <w:jc w:val="both"/>
      </w:pPr>
      <w:r w:rsidRPr="009E17B0">
        <w:rPr>
          <w:noProof/>
          <w:lang w:eastAsia="ru-RU"/>
        </w:rPr>
        <w:drawing>
          <wp:inline distT="0" distB="0" distL="0" distR="0" wp14:anchorId="49D9394E" wp14:editId="2D7841A6">
            <wp:extent cx="214630" cy="23050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- число целевых показателей (индикаторов) муниципальной программы.</w:t>
      </w:r>
    </w:p>
    <w:p w14:paraId="4C0F262C" w14:textId="77777777" w:rsidR="009E17B0" w:rsidRPr="009E17B0" w:rsidRDefault="009E17B0" w:rsidP="00E87270">
      <w:pPr>
        <w:ind w:firstLine="709"/>
        <w:jc w:val="both"/>
      </w:pPr>
      <w:r w:rsidRPr="009E17B0">
        <w:t>При использовании данной формулы, в случае если степень достижения планового значения целевого показателя (индикатора) больше 1, значение показателя принимается равным 1.</w:t>
      </w:r>
    </w:p>
    <w:p w14:paraId="7C38509B" w14:textId="77777777" w:rsidR="009E17B0" w:rsidRPr="009E17B0" w:rsidRDefault="009E17B0" w:rsidP="00E87270">
      <w:pPr>
        <w:ind w:firstLine="709"/>
        <w:jc w:val="both"/>
      </w:pPr>
      <w:bookmarkStart w:id="2" w:name="sub_155"/>
      <w:r w:rsidRPr="009E17B0">
        <w:t>2.3. При наличии в составе муниципальной программы подпрограммы (подпрограмм) расчет значений целевых показателей (индикаторов) подпрограммы муниципальной программы осуществляется в два этапа:</w:t>
      </w:r>
    </w:p>
    <w:bookmarkEnd w:id="2"/>
    <w:p w14:paraId="1779365C" w14:textId="77777777" w:rsidR="009E17B0" w:rsidRPr="00562C1F" w:rsidRDefault="009E17B0" w:rsidP="00E87270">
      <w:pPr>
        <w:ind w:firstLine="709"/>
        <w:jc w:val="both"/>
      </w:pPr>
      <w:r w:rsidRPr="009E17B0">
        <w:t xml:space="preserve">- на первом этапе осуществляется оценка степени достижения целевых показателей (индикаторов) по муниципальной программе (оцениваются обобщенные показатели по муниципальной программе) в соответствии </w:t>
      </w:r>
      <w:r w:rsidRPr="00562C1F">
        <w:t xml:space="preserve">с </w:t>
      </w:r>
      <w:hyperlink w:anchor="sub_150" w:history="1">
        <w:r w:rsidRPr="00562C1F">
          <w:rPr>
            <w:rStyle w:val="a8"/>
            <w:color w:val="auto"/>
          </w:rPr>
          <w:t>подпунктами 2.2.1.</w:t>
        </w:r>
      </w:hyperlink>
      <w:r w:rsidRPr="00562C1F">
        <w:t xml:space="preserve"> и </w:t>
      </w:r>
      <w:hyperlink w:anchor="sub_151" w:history="1">
        <w:r w:rsidRPr="00562C1F">
          <w:rPr>
            <w:rStyle w:val="a8"/>
            <w:color w:val="auto"/>
          </w:rPr>
          <w:t>2.2.2. пункта 2.2</w:t>
        </w:r>
      </w:hyperlink>
      <w:r w:rsidR="00562C1F">
        <w:rPr>
          <w:rStyle w:val="a8"/>
          <w:color w:val="auto"/>
        </w:rPr>
        <w:t xml:space="preserve"> настоящей Методики оценки</w:t>
      </w:r>
      <w:r w:rsidRPr="00562C1F">
        <w:t>.</w:t>
      </w:r>
    </w:p>
    <w:p w14:paraId="20271834" w14:textId="77777777" w:rsidR="009E17B0" w:rsidRPr="009E17B0" w:rsidRDefault="009E17B0" w:rsidP="00E87270">
      <w:pPr>
        <w:ind w:firstLine="709"/>
        <w:jc w:val="both"/>
      </w:pPr>
      <w:r w:rsidRPr="009E17B0">
        <w:t>- на втором этапе осуществляется оценка степени достижения целевых показателей (индикаторов) по подпрограмме;</w:t>
      </w:r>
    </w:p>
    <w:p w14:paraId="16D83FE3" w14:textId="77777777" w:rsidR="009E17B0" w:rsidRPr="009E17B0" w:rsidRDefault="009E17B0" w:rsidP="00E87270">
      <w:pPr>
        <w:ind w:firstLine="709"/>
        <w:jc w:val="both"/>
      </w:pPr>
      <w:bookmarkStart w:id="3" w:name="sub_153"/>
      <w:r w:rsidRPr="009E17B0">
        <w:t>2.3.1. Степень оценки достижения планового значения целевых показателей (индикаторов) подпрограммы рассчитывается по следующей формуле:</w:t>
      </w:r>
    </w:p>
    <w:bookmarkEnd w:id="3"/>
    <w:p w14:paraId="01179566" w14:textId="77777777" w:rsidR="009E17B0" w:rsidRPr="009E17B0" w:rsidRDefault="009E17B0" w:rsidP="00E87270">
      <w:pPr>
        <w:ind w:firstLine="709"/>
        <w:jc w:val="both"/>
      </w:pPr>
      <w:r w:rsidRPr="009E17B0">
        <w:t>- для целевых показателей (индикаторов), желаемой тенденцией развития которых является увеличение значений:</w:t>
      </w:r>
    </w:p>
    <w:p w14:paraId="00CB2ACC" w14:textId="77777777" w:rsidR="009E17B0" w:rsidRPr="009E17B0" w:rsidRDefault="009E17B0" w:rsidP="009E17B0">
      <w:pPr>
        <w:jc w:val="both"/>
      </w:pPr>
    </w:p>
    <w:p w14:paraId="0D358531" w14:textId="77777777" w:rsidR="009E17B0" w:rsidRPr="009E17B0" w:rsidRDefault="009E17B0" w:rsidP="009E17B0">
      <w:pPr>
        <w:ind w:firstLine="698"/>
        <w:jc w:val="both"/>
      </w:pPr>
      <w:r w:rsidRPr="009E17B0">
        <w:t>СДп/ппз = ЗПп/пф / ЗПп/пп;</w:t>
      </w:r>
    </w:p>
    <w:p w14:paraId="594366CD" w14:textId="77777777" w:rsidR="009E17B0" w:rsidRPr="009E17B0" w:rsidRDefault="009E17B0" w:rsidP="009E17B0">
      <w:pPr>
        <w:jc w:val="both"/>
      </w:pPr>
    </w:p>
    <w:p w14:paraId="09CBA84E" w14:textId="77777777" w:rsidR="009E17B0" w:rsidRPr="009E17B0" w:rsidRDefault="009E17B0" w:rsidP="00E87270">
      <w:pPr>
        <w:ind w:firstLine="709"/>
        <w:jc w:val="both"/>
      </w:pPr>
      <w:r w:rsidRPr="009E17B0">
        <w:t>- для целевых показателей (индикаторов), желаемой тенденцией развития которых является снижение значений:</w:t>
      </w:r>
    </w:p>
    <w:p w14:paraId="65046CEF" w14:textId="77777777" w:rsidR="009E17B0" w:rsidRPr="009E17B0" w:rsidRDefault="009E17B0" w:rsidP="009E17B0">
      <w:pPr>
        <w:jc w:val="both"/>
      </w:pPr>
    </w:p>
    <w:p w14:paraId="75D3FA4B" w14:textId="77777777" w:rsidR="009E17B0" w:rsidRPr="009E17B0" w:rsidRDefault="009E17B0" w:rsidP="009E17B0">
      <w:pPr>
        <w:ind w:firstLine="698"/>
        <w:jc w:val="both"/>
      </w:pPr>
      <w:r w:rsidRPr="009E17B0">
        <w:t>СДп/ппз = ЗПп/пп / ЗПп/пф,</w:t>
      </w:r>
    </w:p>
    <w:p w14:paraId="6035F78B" w14:textId="77777777" w:rsidR="009E17B0" w:rsidRPr="009E17B0" w:rsidRDefault="009E17B0" w:rsidP="009E17B0">
      <w:pPr>
        <w:jc w:val="both"/>
      </w:pPr>
    </w:p>
    <w:p w14:paraId="116689B5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25BDA20C" w14:textId="77777777" w:rsidR="009E17B0" w:rsidRPr="009E17B0" w:rsidRDefault="009E17B0" w:rsidP="00E87270">
      <w:pPr>
        <w:ind w:firstLine="709"/>
        <w:jc w:val="both"/>
      </w:pPr>
      <w:r w:rsidRPr="009E17B0">
        <w:t>СДп/ппз - степень достижения планового значения целевого показателя (индикатора), характеризующего решение задачи подпрограммы;</w:t>
      </w:r>
    </w:p>
    <w:p w14:paraId="76FE7029" w14:textId="77777777" w:rsidR="009E17B0" w:rsidRPr="009E17B0" w:rsidRDefault="009E17B0" w:rsidP="00E87270">
      <w:pPr>
        <w:ind w:firstLine="709"/>
        <w:jc w:val="both"/>
      </w:pPr>
      <w:r w:rsidRPr="009E17B0">
        <w:t>ЗПп/пф - значение целевого показателя (индикатора), характеризующего решение задачи подпрограммы, фактически достигнутое на конец отчетного периода;</w:t>
      </w:r>
    </w:p>
    <w:p w14:paraId="1A21D1E1" w14:textId="77777777" w:rsidR="009E17B0" w:rsidRPr="009E17B0" w:rsidRDefault="009E17B0" w:rsidP="00E87270">
      <w:pPr>
        <w:ind w:firstLine="709"/>
        <w:jc w:val="both"/>
      </w:pPr>
      <w:r w:rsidRPr="009E17B0">
        <w:lastRenderedPageBreak/>
        <w:t>ЗПп/пп - плановое значение целевого показателя (индикатора), характеризующего решение задачи подпрограммы.</w:t>
      </w:r>
    </w:p>
    <w:p w14:paraId="1E7D5751" w14:textId="77777777" w:rsidR="009E17B0" w:rsidRPr="009E17B0" w:rsidRDefault="009E17B0" w:rsidP="005A48A1">
      <w:pPr>
        <w:ind w:firstLine="709"/>
        <w:jc w:val="both"/>
      </w:pPr>
      <w:bookmarkStart w:id="4" w:name="sub_154"/>
      <w:r w:rsidRPr="009E17B0">
        <w:t>2.3.2. Степень реализации подпрограммы в части достижения значений целевых показателей (индикаторов) подпрограммы рассчитывается по следующей формуле:</w:t>
      </w:r>
    </w:p>
    <w:bookmarkEnd w:id="4"/>
    <w:p w14:paraId="498B8934" w14:textId="77777777" w:rsidR="009E17B0" w:rsidRPr="009E17B0" w:rsidRDefault="009E17B0" w:rsidP="009E17B0">
      <w:pPr>
        <w:jc w:val="both"/>
      </w:pPr>
    </w:p>
    <w:p w14:paraId="091B7460" w14:textId="77777777" w:rsidR="009E17B0" w:rsidRPr="009E17B0" w:rsidRDefault="009E17B0" w:rsidP="009E17B0">
      <w:pPr>
        <w:ind w:firstLine="698"/>
        <w:jc w:val="both"/>
      </w:pPr>
      <w:r w:rsidRPr="009E17B0">
        <w:rPr>
          <w:noProof/>
          <w:lang w:eastAsia="ru-RU"/>
        </w:rPr>
        <w:drawing>
          <wp:inline distT="0" distB="0" distL="0" distR="0" wp14:anchorId="797B4EC0" wp14:editId="0A89069A">
            <wp:extent cx="1749425" cy="68389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>,</w:t>
      </w:r>
    </w:p>
    <w:p w14:paraId="7D4C2A3D" w14:textId="77777777" w:rsidR="009E17B0" w:rsidRPr="009E17B0" w:rsidRDefault="009E17B0" w:rsidP="009E17B0">
      <w:pPr>
        <w:jc w:val="both"/>
      </w:pPr>
    </w:p>
    <w:p w14:paraId="6DFD5C2B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2BC5E11F" w14:textId="77777777" w:rsidR="009E17B0" w:rsidRPr="009E17B0" w:rsidRDefault="009E17B0" w:rsidP="005A48A1">
      <w:pPr>
        <w:ind w:firstLine="709"/>
        <w:jc w:val="both"/>
      </w:pPr>
      <w:r w:rsidRPr="009E17B0">
        <w:rPr>
          <w:noProof/>
          <w:lang w:eastAsia="ru-RU"/>
        </w:rPr>
        <w:drawing>
          <wp:inline distT="0" distB="0" distL="0" distR="0" wp14:anchorId="45CEF652" wp14:editId="2FCC805B">
            <wp:extent cx="453390" cy="27051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- степень реализации целевых показателей (индикаторов) подпрограммы;</w:t>
      </w:r>
    </w:p>
    <w:p w14:paraId="615A33B5" w14:textId="77777777" w:rsidR="009E17B0" w:rsidRPr="009E17B0" w:rsidRDefault="009E17B0" w:rsidP="00E87270">
      <w:pPr>
        <w:ind w:firstLine="709"/>
        <w:jc w:val="both"/>
      </w:pPr>
      <w:r w:rsidRPr="009E17B0">
        <w:rPr>
          <w:noProof/>
          <w:lang w:eastAsia="ru-RU"/>
        </w:rPr>
        <w:drawing>
          <wp:inline distT="0" distB="0" distL="0" distR="0" wp14:anchorId="5364F15C" wp14:editId="628C2924">
            <wp:extent cx="580390" cy="27051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- степень достижения планового значения целевого показателя (индикатора), характеризующего достижение цели и решение задач подпрограммы;</w:t>
      </w:r>
    </w:p>
    <w:p w14:paraId="5C7E919A" w14:textId="77777777" w:rsidR="009E17B0" w:rsidRPr="009E17B0" w:rsidRDefault="009E17B0" w:rsidP="00E87270">
      <w:pPr>
        <w:ind w:firstLine="567"/>
        <w:jc w:val="both"/>
      </w:pPr>
      <w:r w:rsidRPr="009E17B0">
        <w:rPr>
          <w:noProof/>
          <w:lang w:eastAsia="ru-RU"/>
        </w:rPr>
        <w:drawing>
          <wp:inline distT="0" distB="0" distL="0" distR="0" wp14:anchorId="3613384C" wp14:editId="1A639CDE">
            <wp:extent cx="198755" cy="2305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- число целевых показателей (индикаторов) подпрограммы.</w:t>
      </w:r>
    </w:p>
    <w:p w14:paraId="7EA49B88" w14:textId="77777777" w:rsidR="009E17B0" w:rsidRPr="009E17B0" w:rsidRDefault="009E17B0" w:rsidP="00E87270">
      <w:pPr>
        <w:ind w:firstLine="709"/>
        <w:jc w:val="both"/>
      </w:pPr>
      <w:r w:rsidRPr="009E17B0">
        <w:t>При использовании данной формулы, в случае если степень достижения планового значения целевого показателя (индикатора) больше 1, значение показателя принимается равным 1.</w:t>
      </w:r>
    </w:p>
    <w:p w14:paraId="0BEFA167" w14:textId="77777777" w:rsidR="009E17B0" w:rsidRPr="009E17B0" w:rsidRDefault="009E17B0" w:rsidP="009E17B0">
      <w:pPr>
        <w:jc w:val="both"/>
      </w:pPr>
    </w:p>
    <w:p w14:paraId="030F9C9A" w14:textId="77777777" w:rsidR="00E87270" w:rsidRDefault="009E17B0" w:rsidP="00E87270">
      <w:pPr>
        <w:pStyle w:val="1"/>
        <w:numPr>
          <w:ilvl w:val="0"/>
          <w:numId w:val="3"/>
        </w:numPr>
        <w:rPr>
          <w:b w:val="0"/>
        </w:rPr>
      </w:pPr>
      <w:r w:rsidRPr="00E87270">
        <w:rPr>
          <w:b w:val="0"/>
        </w:rPr>
        <w:t>Оценка степени реализации основных мероприятий муниципальной программы,</w:t>
      </w:r>
    </w:p>
    <w:p w14:paraId="08F76B8F" w14:textId="77777777" w:rsidR="009E17B0" w:rsidRPr="00E87270" w:rsidRDefault="009E17B0" w:rsidP="00E87270">
      <w:pPr>
        <w:pStyle w:val="1"/>
        <w:tabs>
          <w:tab w:val="clear" w:pos="0"/>
        </w:tabs>
        <w:ind w:left="720" w:firstLine="0"/>
        <w:rPr>
          <w:b w:val="0"/>
        </w:rPr>
      </w:pPr>
      <w:r w:rsidRPr="00E87270">
        <w:rPr>
          <w:b w:val="0"/>
        </w:rPr>
        <w:t>подпрограмм муниципальной программы</w:t>
      </w:r>
    </w:p>
    <w:p w14:paraId="16E5F57E" w14:textId="77777777" w:rsidR="009E17B0" w:rsidRPr="009E17B0" w:rsidRDefault="009E17B0" w:rsidP="009E17B0">
      <w:pPr>
        <w:jc w:val="both"/>
      </w:pPr>
    </w:p>
    <w:p w14:paraId="0F079126" w14:textId="77777777" w:rsidR="009E17B0" w:rsidRPr="009E17B0" w:rsidRDefault="009E17B0" w:rsidP="00E87270">
      <w:pPr>
        <w:ind w:firstLine="709"/>
        <w:jc w:val="both"/>
      </w:pPr>
      <w:bookmarkStart w:id="5" w:name="sub_157"/>
      <w:r w:rsidRPr="009E17B0">
        <w:t>3.1. Оценка степени реализации основных мероприятий проводится по муниципальным программам (при отсутствии подпрограмм), при наличии в составе муниципальной программы подпрограммы (подпрограмм) только по подпрограммам муниципальной программы. Оценка степени реализации основных мероприятий проводится в три этапа.</w:t>
      </w:r>
    </w:p>
    <w:p w14:paraId="305813BE" w14:textId="77777777" w:rsidR="009E17B0" w:rsidRPr="009E17B0" w:rsidRDefault="009E17B0" w:rsidP="00E87270">
      <w:pPr>
        <w:ind w:firstLine="709"/>
        <w:jc w:val="both"/>
      </w:pPr>
      <w:bookmarkStart w:id="6" w:name="sub_235"/>
      <w:bookmarkEnd w:id="5"/>
      <w:r w:rsidRPr="009E17B0">
        <w:t>3.1.1. На первом этапе проводится оценка фактического достижения значения каждого контрольного события по следующей формуле:</w:t>
      </w:r>
    </w:p>
    <w:bookmarkEnd w:id="6"/>
    <w:p w14:paraId="3DFA334F" w14:textId="77777777" w:rsidR="009E17B0" w:rsidRPr="009E17B0" w:rsidRDefault="009E17B0" w:rsidP="009E17B0">
      <w:pPr>
        <w:jc w:val="both"/>
      </w:pPr>
    </w:p>
    <w:p w14:paraId="428F2046" w14:textId="77777777" w:rsidR="009E17B0" w:rsidRPr="009E17B0" w:rsidRDefault="009E17B0" w:rsidP="009E17B0">
      <w:pPr>
        <w:ind w:firstLine="698"/>
        <w:jc w:val="both"/>
      </w:pPr>
      <w:r w:rsidRPr="009E17B0">
        <w:t>ОДкс = КСф / КСп,</w:t>
      </w:r>
    </w:p>
    <w:p w14:paraId="07D5F300" w14:textId="77777777" w:rsidR="009E17B0" w:rsidRPr="009E17B0" w:rsidRDefault="009E17B0" w:rsidP="009E17B0">
      <w:pPr>
        <w:jc w:val="both"/>
      </w:pPr>
    </w:p>
    <w:p w14:paraId="35D80B1C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3C2F0F48" w14:textId="77777777" w:rsidR="009E17B0" w:rsidRPr="009E17B0" w:rsidRDefault="009E17B0" w:rsidP="00E87270">
      <w:pPr>
        <w:ind w:firstLine="709"/>
        <w:jc w:val="both"/>
      </w:pPr>
      <w:r w:rsidRPr="009E17B0">
        <w:t>ОДкс - оценка фактического достижения контрольного события;</w:t>
      </w:r>
    </w:p>
    <w:p w14:paraId="746A1C63" w14:textId="77777777" w:rsidR="009E17B0" w:rsidRPr="009E17B0" w:rsidRDefault="009E17B0" w:rsidP="00E87270">
      <w:pPr>
        <w:ind w:firstLine="709"/>
        <w:jc w:val="both"/>
      </w:pPr>
      <w:r w:rsidRPr="009E17B0">
        <w:t>КСф - фактически достигнутое значение контрольного события;</w:t>
      </w:r>
    </w:p>
    <w:p w14:paraId="25CFFD00" w14:textId="77777777" w:rsidR="009E17B0" w:rsidRPr="009E17B0" w:rsidRDefault="009E17B0" w:rsidP="00E87270">
      <w:pPr>
        <w:ind w:firstLine="709"/>
        <w:jc w:val="both"/>
      </w:pPr>
      <w:r w:rsidRPr="009E17B0">
        <w:t>КСп - плановое значение контрольного события.</w:t>
      </w:r>
    </w:p>
    <w:p w14:paraId="3729A65E" w14:textId="77777777" w:rsidR="009E17B0" w:rsidRPr="009E17B0" w:rsidRDefault="009E17B0" w:rsidP="00E87270">
      <w:pPr>
        <w:ind w:firstLine="709"/>
        <w:jc w:val="both"/>
      </w:pPr>
      <w:bookmarkStart w:id="7" w:name="sub_236"/>
      <w:r w:rsidRPr="009E17B0">
        <w:t>3.1.2. На втором этапе - оценка степени реализации каждого основного мероприятия (оценка достижения всех контрольных событий (в сумме) в рамках одного мероприятия (направления расходов) и мероприятий (направлений расходов) по каждому основному мероприятию) по следующей формуле:</w:t>
      </w:r>
    </w:p>
    <w:bookmarkEnd w:id="7"/>
    <w:p w14:paraId="53E034EC" w14:textId="77777777" w:rsidR="009E17B0" w:rsidRPr="009E17B0" w:rsidRDefault="009E17B0" w:rsidP="009E17B0">
      <w:pPr>
        <w:jc w:val="both"/>
      </w:pPr>
    </w:p>
    <w:p w14:paraId="5B5B143B" w14:textId="77777777" w:rsidR="009E17B0" w:rsidRPr="009E17B0" w:rsidRDefault="009E17B0" w:rsidP="009E17B0">
      <w:pPr>
        <w:ind w:firstLine="698"/>
        <w:jc w:val="both"/>
      </w:pPr>
      <w:r w:rsidRPr="009E17B0">
        <w:t xml:space="preserve">СРм = </w:t>
      </w:r>
      <w:r w:rsidRPr="009E17B0">
        <w:rPr>
          <w:noProof/>
          <w:lang w:eastAsia="ru-RU"/>
        </w:rPr>
        <w:drawing>
          <wp:inline distT="0" distB="0" distL="0" distR="0" wp14:anchorId="7A85C1A5" wp14:editId="7862BE57">
            <wp:extent cx="135255" cy="21463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ОДкс / N</w:t>
      </w:r>
    </w:p>
    <w:p w14:paraId="5023F4BF" w14:textId="77777777" w:rsidR="009E17B0" w:rsidRPr="009E17B0" w:rsidRDefault="009E17B0" w:rsidP="009E17B0">
      <w:pPr>
        <w:jc w:val="both"/>
      </w:pPr>
    </w:p>
    <w:p w14:paraId="0E713103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2771E99A" w14:textId="77777777" w:rsidR="009E17B0" w:rsidRPr="009E17B0" w:rsidRDefault="009E17B0" w:rsidP="00E87270">
      <w:pPr>
        <w:ind w:firstLine="709"/>
        <w:jc w:val="both"/>
      </w:pPr>
      <w:r w:rsidRPr="009E17B0">
        <w:t>СРм - степень реализации основного мероприятия программы (подпрограммы);</w:t>
      </w:r>
    </w:p>
    <w:p w14:paraId="581B848C" w14:textId="77777777" w:rsidR="009E17B0" w:rsidRPr="009E17B0" w:rsidRDefault="009E17B0" w:rsidP="00E87270">
      <w:pPr>
        <w:ind w:firstLine="709"/>
        <w:jc w:val="both"/>
      </w:pPr>
      <w:r w:rsidRPr="009E17B0">
        <w:t>ОДкс - оценка фактического достижения контрольного события;</w:t>
      </w:r>
    </w:p>
    <w:p w14:paraId="32B8D344" w14:textId="77777777" w:rsidR="009E17B0" w:rsidRPr="009E17B0" w:rsidRDefault="009E17B0" w:rsidP="00E87270">
      <w:pPr>
        <w:ind w:firstLine="709"/>
        <w:jc w:val="both"/>
      </w:pPr>
      <w:r w:rsidRPr="009E17B0">
        <w:t>N - число контрольных событий.</w:t>
      </w:r>
    </w:p>
    <w:p w14:paraId="778D9A76" w14:textId="77777777" w:rsidR="009E17B0" w:rsidRPr="009E17B0" w:rsidRDefault="009E17B0" w:rsidP="00E87270">
      <w:pPr>
        <w:ind w:firstLine="709"/>
        <w:jc w:val="both"/>
      </w:pPr>
      <w:bookmarkStart w:id="8" w:name="sub_237"/>
      <w:r w:rsidRPr="009E17B0">
        <w:t>3.1.3. На третьем этапе - оценка степени реализации основных мероприятий в целом по муниципальной программе (при отсутствии подпрограмм) и по подпрограммам муниципальной программы по следующей формуле:</w:t>
      </w:r>
    </w:p>
    <w:bookmarkEnd w:id="8"/>
    <w:p w14:paraId="0E6B9B01" w14:textId="77777777" w:rsidR="009E17B0" w:rsidRPr="009E17B0" w:rsidRDefault="009E17B0" w:rsidP="009E17B0">
      <w:pPr>
        <w:jc w:val="both"/>
      </w:pPr>
    </w:p>
    <w:p w14:paraId="51262BD6" w14:textId="77777777" w:rsidR="009E17B0" w:rsidRPr="009E17B0" w:rsidRDefault="009E17B0" w:rsidP="009E17B0">
      <w:pPr>
        <w:ind w:firstLine="698"/>
        <w:jc w:val="both"/>
      </w:pPr>
      <w:r w:rsidRPr="009E17B0">
        <w:lastRenderedPageBreak/>
        <w:t>СРом = Ммв / М,</w:t>
      </w:r>
    </w:p>
    <w:p w14:paraId="406C8C9B" w14:textId="77777777" w:rsidR="009E17B0" w:rsidRPr="009E17B0" w:rsidRDefault="009E17B0" w:rsidP="009E17B0">
      <w:pPr>
        <w:jc w:val="both"/>
      </w:pPr>
    </w:p>
    <w:p w14:paraId="1F5AE450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7CF587E8" w14:textId="77777777" w:rsidR="009E17B0" w:rsidRPr="009E17B0" w:rsidRDefault="009E17B0" w:rsidP="00E87270">
      <w:pPr>
        <w:ind w:firstLine="709"/>
        <w:jc w:val="both"/>
      </w:pPr>
      <w:r w:rsidRPr="009E17B0">
        <w:t>СРом - степень реализации основных мероприятий;</w:t>
      </w:r>
    </w:p>
    <w:p w14:paraId="726BCDFB" w14:textId="77777777" w:rsidR="009E17B0" w:rsidRPr="009E17B0" w:rsidRDefault="009E17B0" w:rsidP="00E87270">
      <w:pPr>
        <w:ind w:firstLine="709"/>
        <w:jc w:val="both"/>
      </w:pPr>
      <w:r w:rsidRPr="009E17B0">
        <w:t>Ммв - количество основных мероприятий, выполненных в полном объеме, из общего числа основных мероприятий, запланированных к реализации в отчетном году;</w:t>
      </w:r>
    </w:p>
    <w:p w14:paraId="2CCA1C62" w14:textId="77777777" w:rsidR="009E17B0" w:rsidRPr="009E17B0" w:rsidRDefault="009E17B0" w:rsidP="00E87270">
      <w:pPr>
        <w:ind w:firstLine="709"/>
        <w:jc w:val="both"/>
      </w:pPr>
      <w:r w:rsidRPr="009E17B0">
        <w:t>М - общее количество основных мероприятий, запланированных к реализации в отчетном году.</w:t>
      </w:r>
    </w:p>
    <w:p w14:paraId="60AF9B5D" w14:textId="77777777" w:rsidR="009E17B0" w:rsidRPr="009E17B0" w:rsidRDefault="009E17B0" w:rsidP="00E87270">
      <w:pPr>
        <w:ind w:firstLine="709"/>
        <w:jc w:val="both"/>
      </w:pPr>
      <w:bookmarkStart w:id="9" w:name="sub_159"/>
      <w:r w:rsidRPr="009E17B0">
        <w:t>3.2. Ответственный исполнитель муниципальной программы рассчитывает степень реализации основных мероприятий муниципальной программы, подпрограмм (на основе результатов выполнения контрольных событий).</w:t>
      </w:r>
    </w:p>
    <w:bookmarkEnd w:id="9"/>
    <w:p w14:paraId="4BE82EBA" w14:textId="77777777" w:rsidR="009E17B0" w:rsidRPr="009E17B0" w:rsidRDefault="009E17B0" w:rsidP="00E87270">
      <w:pPr>
        <w:ind w:firstLine="709"/>
        <w:jc w:val="both"/>
      </w:pPr>
      <w:r w:rsidRPr="009E17B0">
        <w:t>Основное мероприятие может считаться выполненным в полном объеме при достижении следующих результатов:</w:t>
      </w:r>
    </w:p>
    <w:p w14:paraId="25557DA6" w14:textId="77777777" w:rsidR="009E17B0" w:rsidRPr="009E17B0" w:rsidRDefault="009E17B0" w:rsidP="00E87270">
      <w:pPr>
        <w:ind w:firstLine="709"/>
        <w:jc w:val="both"/>
      </w:pPr>
      <w:r w:rsidRPr="009E17B0">
        <w:t>- основное мероприятие, результаты которого оцениваются на основании выполнения значений контрольных событий в виде числовых показателей (в абсолютных величинах), считается выполненным в полном объеме, если фактически достигнутое значение составляет не менее 95% от запланированного с учетом корректировки объемов финансирования по основному мероприятию. Для оценки степени реализации основного мероприятия используется среднее арифметическое значение отношений фактических значений показателей контрольных событий к запланированным значениям, выраженное в процентах;</w:t>
      </w:r>
    </w:p>
    <w:p w14:paraId="5BC2083E" w14:textId="41EAC543" w:rsidR="009E17B0" w:rsidRPr="009E17B0" w:rsidRDefault="009E17B0" w:rsidP="00E87270">
      <w:pPr>
        <w:ind w:firstLine="709"/>
        <w:jc w:val="both"/>
      </w:pPr>
      <w:r w:rsidRPr="009E17B0">
        <w:t xml:space="preserve">- мероприятие, предусматривающее оказание муниципальных услуг (работ) на основании муниципальных заданий, финансовое обеспечение которых осуществляется за счет средств бюджета муниципального образования </w:t>
      </w:r>
      <w:r w:rsidRPr="009E17B0">
        <w:rPr>
          <w:color w:val="22272F"/>
        </w:rPr>
        <w:t>«</w:t>
      </w:r>
      <w:r w:rsidR="00172CF7">
        <w:rPr>
          <w:color w:val="22272F"/>
        </w:rPr>
        <w:t>Простинское</w:t>
      </w:r>
      <w:r w:rsidRPr="009E17B0">
        <w:rPr>
          <w:color w:val="22272F"/>
        </w:rPr>
        <w:t xml:space="preserve"> сельское поселение»</w:t>
      </w:r>
      <w:r w:rsidRPr="009E17B0">
        <w:t xml:space="preserve">, считается выполненным в полном объеме в случае выполнения сводных показателей муниципальных заданий по объему и по качеству муниципальных услуг (работ), если отклонение от выполнения муниципального задания от установленных значений на отчетный год сложилось в пределах допустимого (возможного). Допустимое (возможное) отклонение устанавливается решением структурного подразделения Администрации муниципального образования </w:t>
      </w:r>
      <w:r w:rsidRPr="009E17B0">
        <w:rPr>
          <w:color w:val="22272F"/>
        </w:rPr>
        <w:t>«</w:t>
      </w:r>
      <w:r w:rsidR="00172CF7" w:rsidRPr="00172CF7">
        <w:rPr>
          <w:color w:val="22272F"/>
        </w:rPr>
        <w:t>Простинское</w:t>
      </w:r>
      <w:r w:rsidRPr="009E17B0">
        <w:rPr>
          <w:color w:val="22272F"/>
        </w:rPr>
        <w:t xml:space="preserve"> сельское поселение»</w:t>
      </w:r>
      <w:r w:rsidRPr="009E17B0">
        <w:t xml:space="preserve">, осуществляющего функции и полномочия главного распорядителя бюджетных средств бюджета муниципального образования </w:t>
      </w:r>
      <w:r w:rsidRPr="009E17B0">
        <w:rPr>
          <w:color w:val="22272F"/>
        </w:rPr>
        <w:t>«</w:t>
      </w:r>
      <w:r w:rsidR="00172CF7" w:rsidRPr="00172CF7">
        <w:rPr>
          <w:color w:val="22272F"/>
        </w:rPr>
        <w:t>Простинское</w:t>
      </w:r>
      <w:bookmarkStart w:id="10" w:name="_GoBack"/>
      <w:bookmarkEnd w:id="10"/>
      <w:r w:rsidRPr="009E17B0">
        <w:rPr>
          <w:color w:val="22272F"/>
        </w:rPr>
        <w:t xml:space="preserve"> сельское поселение»</w:t>
      </w:r>
      <w:r w:rsidRPr="009E17B0">
        <w:t>;</w:t>
      </w:r>
    </w:p>
    <w:p w14:paraId="3DC3228B" w14:textId="77777777" w:rsidR="009E17B0" w:rsidRPr="009E17B0" w:rsidRDefault="009E17B0" w:rsidP="00E87270">
      <w:pPr>
        <w:ind w:firstLine="709"/>
        <w:jc w:val="both"/>
      </w:pPr>
      <w:r w:rsidRPr="009E17B0">
        <w:t>- по иным мероприятиям результаты реализации могут оцениваться как наступление или не</w:t>
      </w:r>
      <w:r w:rsidR="00C71043">
        <w:t xml:space="preserve"> </w:t>
      </w:r>
      <w:r w:rsidRPr="009E17B0">
        <w:t>наступление события (событий) и (или) достижение качественного результата (оценка проводится экспертно).</w:t>
      </w:r>
    </w:p>
    <w:p w14:paraId="0210F72E" w14:textId="77777777" w:rsidR="009E17B0" w:rsidRPr="009E17B0" w:rsidRDefault="009E17B0" w:rsidP="009E17B0">
      <w:pPr>
        <w:jc w:val="both"/>
      </w:pPr>
    </w:p>
    <w:p w14:paraId="5FE75A87" w14:textId="77777777" w:rsidR="009E17B0" w:rsidRPr="00E87270" w:rsidRDefault="009E17B0" w:rsidP="00E87270">
      <w:pPr>
        <w:pStyle w:val="1"/>
        <w:ind w:left="0"/>
        <w:rPr>
          <w:b w:val="0"/>
        </w:rPr>
      </w:pPr>
      <w:bookmarkStart w:id="11" w:name="sub_165"/>
      <w:r w:rsidRPr="00E87270">
        <w:rPr>
          <w:b w:val="0"/>
        </w:rPr>
        <w:t>4. Оценка степени соответствия запланированному уровню затрат</w:t>
      </w:r>
    </w:p>
    <w:bookmarkEnd w:id="11"/>
    <w:p w14:paraId="4988DD70" w14:textId="77777777" w:rsidR="009E17B0" w:rsidRPr="009E17B0" w:rsidRDefault="009E17B0" w:rsidP="009E17B0">
      <w:pPr>
        <w:jc w:val="both"/>
      </w:pPr>
    </w:p>
    <w:p w14:paraId="22A3EDDA" w14:textId="77777777" w:rsidR="009E17B0" w:rsidRPr="009E17B0" w:rsidRDefault="009E17B0" w:rsidP="00E87270">
      <w:pPr>
        <w:ind w:firstLine="709"/>
        <w:jc w:val="both"/>
      </w:pPr>
      <w:bookmarkStart w:id="12" w:name="sub_162"/>
      <w:r w:rsidRPr="009E17B0">
        <w:t>4.1. Степень соответствия запланированному уровню затрат оценивается для каждой программы как отношение фактически произведенных в отчетном году расходов на реализацию программы к их плановым значениям. Фактически произведенные расходы - кассовое исполнение бюджета по состоянию на 31 декабря отчетного года. Плановые расходы - объем бюджетных ассигнований, предусмотренный в сводной бюджетной росписи по состоянию на 31 декабря отчетного года) по следующей формуле:</w:t>
      </w:r>
    </w:p>
    <w:bookmarkEnd w:id="12"/>
    <w:p w14:paraId="05E887B6" w14:textId="77777777" w:rsidR="009E17B0" w:rsidRPr="009E17B0" w:rsidRDefault="009E17B0" w:rsidP="009E17B0">
      <w:pPr>
        <w:jc w:val="both"/>
      </w:pPr>
    </w:p>
    <w:p w14:paraId="44AAF77B" w14:textId="77777777" w:rsidR="009E17B0" w:rsidRPr="009E17B0" w:rsidRDefault="009E17B0" w:rsidP="009E17B0">
      <w:pPr>
        <w:ind w:firstLine="698"/>
        <w:jc w:val="both"/>
      </w:pPr>
      <w:r w:rsidRPr="009E17B0">
        <w:t>ССуз = Зф / Зп,</w:t>
      </w:r>
    </w:p>
    <w:p w14:paraId="6DE50385" w14:textId="77777777" w:rsidR="009E17B0" w:rsidRPr="009E17B0" w:rsidRDefault="009E17B0" w:rsidP="009E17B0">
      <w:pPr>
        <w:jc w:val="both"/>
      </w:pPr>
    </w:p>
    <w:p w14:paraId="05C4FD5B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71383F3B" w14:textId="77777777" w:rsidR="009E17B0" w:rsidRPr="009E17B0" w:rsidRDefault="009E17B0" w:rsidP="00E87270">
      <w:pPr>
        <w:ind w:firstLine="709"/>
        <w:jc w:val="both"/>
      </w:pPr>
      <w:r w:rsidRPr="009E17B0">
        <w:t>ССуз - степень соответствия запланированному уровню затрат;</w:t>
      </w:r>
    </w:p>
    <w:p w14:paraId="15DEBCF6" w14:textId="77777777" w:rsidR="009E17B0" w:rsidRPr="009E17B0" w:rsidRDefault="009E17B0" w:rsidP="00E87270">
      <w:pPr>
        <w:ind w:firstLine="709"/>
        <w:jc w:val="both"/>
      </w:pPr>
      <w:r w:rsidRPr="009E17B0">
        <w:t>Зф - фактические расходы на реализацию программы в отчетном году;</w:t>
      </w:r>
    </w:p>
    <w:p w14:paraId="1D03ED08" w14:textId="77777777" w:rsidR="009E17B0" w:rsidRPr="009E17B0" w:rsidRDefault="009E17B0" w:rsidP="00E87270">
      <w:pPr>
        <w:ind w:firstLine="709"/>
        <w:jc w:val="both"/>
      </w:pPr>
      <w:r w:rsidRPr="009E17B0">
        <w:t>Зп - плановые расходы на реализацию программы в отчетном году.</w:t>
      </w:r>
    </w:p>
    <w:p w14:paraId="3AA90035" w14:textId="77777777" w:rsidR="009E17B0" w:rsidRPr="009E17B0" w:rsidRDefault="009E17B0" w:rsidP="00E87270">
      <w:pPr>
        <w:ind w:firstLine="709"/>
        <w:jc w:val="both"/>
      </w:pPr>
      <w:bookmarkStart w:id="13" w:name="sub_163"/>
      <w:r w:rsidRPr="009E17B0">
        <w:t xml:space="preserve">4.2. С учетом специфики конкретной муниципальной программы ответственный исполнитель включает в состав запланированного объема бюджетных ассигнований и фактически </w:t>
      </w:r>
      <w:r w:rsidRPr="009E17B0">
        <w:lastRenderedPageBreak/>
        <w:t xml:space="preserve">произведенных расходов кроме расходов бюджета муниципального образования </w:t>
      </w:r>
      <w:r w:rsidRPr="009E17B0">
        <w:rPr>
          <w:color w:val="22272F"/>
        </w:rPr>
        <w:t>«</w:t>
      </w:r>
      <w:r w:rsidR="00C71043">
        <w:rPr>
          <w:color w:val="22272F"/>
        </w:rPr>
        <w:t xml:space="preserve">Шингальчинское </w:t>
      </w:r>
      <w:r w:rsidRPr="009E17B0">
        <w:rPr>
          <w:color w:val="22272F"/>
        </w:rPr>
        <w:t>сельское поселение»</w:t>
      </w:r>
      <w:r w:rsidRPr="009E17B0">
        <w:t xml:space="preserve"> (далее - местный бюджет), включающего в себя бюджетные ассигнования за счет всех уровней бюджетов, расходы за счет внебюджетных источников (при их наличии).</w:t>
      </w:r>
    </w:p>
    <w:bookmarkEnd w:id="13"/>
    <w:p w14:paraId="0079C2DB" w14:textId="77777777" w:rsidR="009E17B0" w:rsidRPr="00562C1F" w:rsidRDefault="009E17B0" w:rsidP="00E87270">
      <w:pPr>
        <w:ind w:firstLine="709"/>
        <w:jc w:val="both"/>
      </w:pPr>
      <w:r w:rsidRPr="009E17B0">
        <w:t xml:space="preserve">4.3. При наличии в муниципальной программе подпрограммы (подпрограмм) степень соответствия запланированному уровню затрат оценивается отдельно по муниципальной программе </w:t>
      </w:r>
      <w:r w:rsidRPr="00562C1F">
        <w:t xml:space="preserve">в целом и по каждой подпрограмме муниципальной программы по формуле в соответствии с </w:t>
      </w:r>
      <w:hyperlink w:anchor="sub_162" w:history="1">
        <w:r w:rsidRPr="00562C1F">
          <w:rPr>
            <w:rStyle w:val="a8"/>
            <w:color w:val="auto"/>
          </w:rPr>
          <w:t>пунктом 4.1</w:t>
        </w:r>
      </w:hyperlink>
      <w:r w:rsidR="00562C1F">
        <w:rPr>
          <w:rStyle w:val="a8"/>
          <w:color w:val="auto"/>
        </w:rPr>
        <w:t xml:space="preserve"> настоящей Методики оценки</w:t>
      </w:r>
      <w:r w:rsidRPr="00562C1F">
        <w:t>.</w:t>
      </w:r>
    </w:p>
    <w:p w14:paraId="5A34F79D" w14:textId="77777777" w:rsidR="009E17B0" w:rsidRPr="009E17B0" w:rsidRDefault="009E17B0" w:rsidP="009E17B0">
      <w:pPr>
        <w:jc w:val="both"/>
      </w:pPr>
    </w:p>
    <w:p w14:paraId="3D0C3ABF" w14:textId="77777777" w:rsidR="00E87270" w:rsidRDefault="009E17B0" w:rsidP="00BD6440">
      <w:pPr>
        <w:pStyle w:val="1"/>
        <w:numPr>
          <w:ilvl w:val="0"/>
          <w:numId w:val="4"/>
        </w:numPr>
        <w:rPr>
          <w:b w:val="0"/>
        </w:rPr>
      </w:pPr>
      <w:r w:rsidRPr="00E87270">
        <w:rPr>
          <w:b w:val="0"/>
        </w:rPr>
        <w:t>Оценка эффективности использования финансовых ресурсов на реализацию</w:t>
      </w:r>
    </w:p>
    <w:p w14:paraId="1936883B" w14:textId="77777777" w:rsidR="009E17B0" w:rsidRPr="00E87270" w:rsidRDefault="009E17B0" w:rsidP="00E87270">
      <w:pPr>
        <w:pStyle w:val="1"/>
        <w:tabs>
          <w:tab w:val="clear" w:pos="0"/>
        </w:tabs>
        <w:ind w:left="720" w:firstLine="0"/>
        <w:rPr>
          <w:b w:val="0"/>
        </w:rPr>
      </w:pPr>
      <w:r w:rsidRPr="00E87270">
        <w:rPr>
          <w:b w:val="0"/>
        </w:rPr>
        <w:t>муниципальной программы, подпрограмм муниципальной программы</w:t>
      </w:r>
    </w:p>
    <w:p w14:paraId="5C1506EA" w14:textId="77777777" w:rsidR="009E17B0" w:rsidRPr="009E17B0" w:rsidRDefault="009E17B0" w:rsidP="009E17B0">
      <w:pPr>
        <w:jc w:val="both"/>
      </w:pPr>
    </w:p>
    <w:p w14:paraId="2DB723CA" w14:textId="77777777" w:rsidR="009E17B0" w:rsidRPr="009E17B0" w:rsidRDefault="009E17B0" w:rsidP="00E87270">
      <w:pPr>
        <w:ind w:firstLine="708"/>
        <w:jc w:val="both"/>
      </w:pPr>
      <w:bookmarkStart w:id="14" w:name="sub_232"/>
      <w:r w:rsidRPr="009E17B0">
        <w:t>5.1. Оценка эффективности использования финансовых ресурсов проводится по муниципальным программам (при отсутствии подпрограмм), при наличии в составе муниципальной программы подпрограммы (подпрограмм) только по подпрограммам муниципальной программы.</w:t>
      </w:r>
    </w:p>
    <w:p w14:paraId="65E4BB9F" w14:textId="77777777" w:rsidR="009E17B0" w:rsidRPr="009E17B0" w:rsidRDefault="009E17B0" w:rsidP="00E87270">
      <w:pPr>
        <w:ind w:firstLine="698"/>
        <w:jc w:val="both"/>
      </w:pPr>
      <w:bookmarkStart w:id="15" w:name="sub_166"/>
      <w:bookmarkEnd w:id="14"/>
      <w:r w:rsidRPr="009E17B0">
        <w:t>5.2. Эффективность использования финансовых ресурсов рассчитывается как отношение степени реализации основных мероприятий к степени соответствия запланированному уровню расходов за счет всех уровней бюджетов и внебюджетных источников (при их наличии) по следующей формуле:</w:t>
      </w:r>
    </w:p>
    <w:bookmarkEnd w:id="15"/>
    <w:p w14:paraId="12FEA84B" w14:textId="77777777" w:rsidR="009E17B0" w:rsidRPr="009E17B0" w:rsidRDefault="009E17B0" w:rsidP="009E17B0">
      <w:pPr>
        <w:jc w:val="both"/>
      </w:pPr>
    </w:p>
    <w:p w14:paraId="4E8AFD71" w14:textId="77777777" w:rsidR="009E17B0" w:rsidRPr="009E17B0" w:rsidRDefault="009E17B0" w:rsidP="009E17B0">
      <w:pPr>
        <w:ind w:firstLine="698"/>
        <w:jc w:val="both"/>
      </w:pPr>
      <w:r w:rsidRPr="009E17B0">
        <w:t>Эифр = СРом / ССуз,</w:t>
      </w:r>
    </w:p>
    <w:p w14:paraId="4529BABB" w14:textId="77777777" w:rsidR="009E17B0" w:rsidRPr="009E17B0" w:rsidRDefault="009E17B0" w:rsidP="009E17B0">
      <w:pPr>
        <w:jc w:val="both"/>
      </w:pPr>
    </w:p>
    <w:p w14:paraId="6CED7A3D" w14:textId="77777777" w:rsidR="009E17B0" w:rsidRPr="009E17B0" w:rsidRDefault="009E17B0" w:rsidP="00E87270">
      <w:pPr>
        <w:ind w:firstLine="698"/>
        <w:jc w:val="both"/>
      </w:pPr>
      <w:r w:rsidRPr="009E17B0">
        <w:t>где:</w:t>
      </w:r>
    </w:p>
    <w:p w14:paraId="6D775BFC" w14:textId="77777777" w:rsidR="009E17B0" w:rsidRPr="009E17B0" w:rsidRDefault="009E17B0" w:rsidP="00E87270">
      <w:pPr>
        <w:ind w:firstLine="698"/>
        <w:jc w:val="both"/>
      </w:pPr>
      <w:r w:rsidRPr="009E17B0">
        <w:t>Эифр - эффективность использования финансовых ресурсов;</w:t>
      </w:r>
    </w:p>
    <w:p w14:paraId="1710CD0F" w14:textId="77777777" w:rsidR="009E17B0" w:rsidRPr="009E17B0" w:rsidRDefault="009E17B0" w:rsidP="00E87270">
      <w:pPr>
        <w:ind w:firstLine="698"/>
        <w:jc w:val="both"/>
      </w:pPr>
      <w:r w:rsidRPr="009E17B0">
        <w:t>СРом - степень реализации основных мероприятий, финансируемых за счет всех источников;</w:t>
      </w:r>
    </w:p>
    <w:p w14:paraId="7A976B53" w14:textId="77777777" w:rsidR="009E17B0" w:rsidRDefault="009E17B0" w:rsidP="00E87270">
      <w:pPr>
        <w:ind w:firstLine="698"/>
        <w:jc w:val="both"/>
      </w:pPr>
      <w:r w:rsidRPr="009E17B0">
        <w:t>ССуз - степень соответствия запланированному уровню затрат за счет всех источников финансирования (бюджетные ассигнования за счет всех уровней бюджетов, расходы за счет внебюджетных источников (при их наличии)).</w:t>
      </w:r>
    </w:p>
    <w:p w14:paraId="1DFD35CE" w14:textId="77777777" w:rsidR="00E87270" w:rsidRPr="009E17B0" w:rsidRDefault="00E87270" w:rsidP="00E87270">
      <w:pPr>
        <w:ind w:firstLine="698"/>
        <w:jc w:val="both"/>
      </w:pPr>
    </w:p>
    <w:p w14:paraId="1605F3FC" w14:textId="77777777" w:rsidR="00E87270" w:rsidRDefault="009E17B0" w:rsidP="00BD6440">
      <w:pPr>
        <w:pStyle w:val="1"/>
        <w:numPr>
          <w:ilvl w:val="0"/>
          <w:numId w:val="4"/>
        </w:numPr>
        <w:rPr>
          <w:b w:val="0"/>
        </w:rPr>
      </w:pPr>
      <w:bookmarkStart w:id="16" w:name="sub_176"/>
      <w:r w:rsidRPr="00E87270">
        <w:rPr>
          <w:b w:val="0"/>
        </w:rPr>
        <w:t xml:space="preserve">Оценка эффективности реализации муниципальной программы, </w:t>
      </w:r>
    </w:p>
    <w:p w14:paraId="7D6DBD58" w14:textId="77777777" w:rsidR="009E17B0" w:rsidRPr="00E87270" w:rsidRDefault="009E17B0" w:rsidP="00E87270">
      <w:pPr>
        <w:pStyle w:val="1"/>
        <w:tabs>
          <w:tab w:val="clear" w:pos="0"/>
        </w:tabs>
        <w:ind w:left="720" w:firstLine="0"/>
        <w:rPr>
          <w:b w:val="0"/>
        </w:rPr>
      </w:pPr>
      <w:r w:rsidRPr="00E87270">
        <w:rPr>
          <w:b w:val="0"/>
        </w:rPr>
        <w:t>подпрограмм муниципальной программы</w:t>
      </w:r>
    </w:p>
    <w:bookmarkEnd w:id="16"/>
    <w:p w14:paraId="7605DF03" w14:textId="77777777" w:rsidR="009E17B0" w:rsidRPr="009E17B0" w:rsidRDefault="009E17B0" w:rsidP="009E17B0">
      <w:pPr>
        <w:jc w:val="both"/>
      </w:pPr>
    </w:p>
    <w:p w14:paraId="5A4974A4" w14:textId="77777777" w:rsidR="009E17B0" w:rsidRPr="009E17B0" w:rsidRDefault="009E17B0" w:rsidP="00E87270">
      <w:pPr>
        <w:ind w:firstLine="709"/>
        <w:jc w:val="both"/>
      </w:pPr>
      <w:bookmarkStart w:id="17" w:name="sub_169"/>
      <w:r w:rsidRPr="009E17B0">
        <w:t>6.1. Оценка эффективности реализации муниципальной программы зависит от наличия или отсутствия в составе муниципальной программы подпрограмм.</w:t>
      </w:r>
    </w:p>
    <w:p w14:paraId="4F0CAFD6" w14:textId="77777777" w:rsidR="009E17B0" w:rsidRPr="009E17B0" w:rsidRDefault="009E17B0" w:rsidP="00E87270">
      <w:pPr>
        <w:ind w:firstLine="709"/>
        <w:jc w:val="both"/>
      </w:pPr>
      <w:bookmarkStart w:id="18" w:name="sub_170"/>
      <w:bookmarkEnd w:id="17"/>
      <w:r w:rsidRPr="009E17B0">
        <w:t>6.2. Эффективность реализации муниципальной программы (при отсутствии подпрограмм) оценивается в зависимости от степени реализации целевых показателей муниципальной программы и оценки эффективности использования финансовых ресурсов на реализацию муниципальной программы по следующей формуле:</w:t>
      </w:r>
    </w:p>
    <w:bookmarkEnd w:id="18"/>
    <w:p w14:paraId="34C2930A" w14:textId="77777777" w:rsidR="009E17B0" w:rsidRPr="009E17B0" w:rsidRDefault="009E17B0" w:rsidP="009E17B0">
      <w:pPr>
        <w:jc w:val="both"/>
      </w:pPr>
    </w:p>
    <w:p w14:paraId="278FA87F" w14:textId="77777777" w:rsidR="009E17B0" w:rsidRPr="009E17B0" w:rsidRDefault="009E17B0" w:rsidP="009E17B0">
      <w:pPr>
        <w:ind w:firstLine="698"/>
        <w:jc w:val="both"/>
      </w:pPr>
      <w:r w:rsidRPr="009E17B0">
        <w:t>ЭРмп = СРмп * Эифр,</w:t>
      </w:r>
    </w:p>
    <w:p w14:paraId="4D3FDD03" w14:textId="77777777" w:rsidR="009E17B0" w:rsidRPr="009E17B0" w:rsidRDefault="009E17B0" w:rsidP="009E17B0">
      <w:pPr>
        <w:jc w:val="both"/>
      </w:pPr>
    </w:p>
    <w:p w14:paraId="260EA3DE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1AB14515" w14:textId="77777777" w:rsidR="009E17B0" w:rsidRPr="009E17B0" w:rsidRDefault="009E17B0" w:rsidP="00E87270">
      <w:pPr>
        <w:ind w:firstLine="709"/>
        <w:jc w:val="both"/>
      </w:pPr>
      <w:r w:rsidRPr="009E17B0">
        <w:t>ЭРмп - эффективность реализации муниципальной программы;</w:t>
      </w:r>
    </w:p>
    <w:p w14:paraId="1DB3EA68" w14:textId="77777777" w:rsidR="009E17B0" w:rsidRPr="009E17B0" w:rsidRDefault="009E17B0" w:rsidP="00E87270">
      <w:pPr>
        <w:ind w:firstLine="709"/>
        <w:jc w:val="both"/>
      </w:pPr>
      <w:r w:rsidRPr="009E17B0">
        <w:t>СРмп - степень реализации целевых показателей (индикаторов) муниципальной программы;</w:t>
      </w:r>
    </w:p>
    <w:p w14:paraId="1A345EF7" w14:textId="77777777" w:rsidR="009E17B0" w:rsidRPr="009E17B0" w:rsidRDefault="009E17B0" w:rsidP="00E87270">
      <w:pPr>
        <w:ind w:firstLine="709"/>
        <w:jc w:val="both"/>
      </w:pPr>
      <w:r w:rsidRPr="009E17B0">
        <w:t>Эифр - эффективность использования финансовых ресурсов (эффективность использования средств на реализацию муниципальной программы).</w:t>
      </w:r>
    </w:p>
    <w:p w14:paraId="662BF2A2" w14:textId="77777777" w:rsidR="009E17B0" w:rsidRPr="009E17B0" w:rsidRDefault="009E17B0" w:rsidP="00E87270">
      <w:pPr>
        <w:ind w:firstLine="709"/>
        <w:jc w:val="both"/>
      </w:pPr>
      <w:bookmarkStart w:id="19" w:name="sub_174"/>
      <w:r w:rsidRPr="009E17B0">
        <w:t>6.3. Эффективность реализации муниципальной программы (при наличии подпрограмм) оценивается в три этапа:</w:t>
      </w:r>
    </w:p>
    <w:bookmarkEnd w:id="19"/>
    <w:p w14:paraId="3F0826F0" w14:textId="77777777" w:rsidR="009E17B0" w:rsidRPr="009E17B0" w:rsidRDefault="009E17B0" w:rsidP="00E87270">
      <w:pPr>
        <w:ind w:firstLine="709"/>
        <w:jc w:val="both"/>
      </w:pPr>
      <w:r w:rsidRPr="009E17B0">
        <w:lastRenderedPageBreak/>
        <w:t>6.3.1. Эффективность реализации подпрограммы муниципальной программы оценивается в зависимости от степени реализации целевых показателей подпрограммы и оценки эффективности использования финансовых ресурсов на реализацию подпрограммы по следующей формуле:</w:t>
      </w:r>
    </w:p>
    <w:p w14:paraId="36CAA938" w14:textId="77777777" w:rsidR="009E17B0" w:rsidRPr="009E17B0" w:rsidRDefault="009E17B0" w:rsidP="009E17B0">
      <w:pPr>
        <w:jc w:val="both"/>
      </w:pPr>
    </w:p>
    <w:p w14:paraId="17CA8FA1" w14:textId="77777777" w:rsidR="009E17B0" w:rsidRPr="009E17B0" w:rsidRDefault="009E17B0" w:rsidP="009E17B0">
      <w:pPr>
        <w:ind w:firstLine="698"/>
        <w:jc w:val="both"/>
      </w:pPr>
      <w:r w:rsidRPr="009E17B0">
        <w:t>ЭРп/п = СРп/п * Эифр,</w:t>
      </w:r>
    </w:p>
    <w:p w14:paraId="50F4D580" w14:textId="77777777" w:rsidR="009E17B0" w:rsidRPr="009E17B0" w:rsidRDefault="009E17B0" w:rsidP="009E17B0">
      <w:pPr>
        <w:jc w:val="both"/>
      </w:pPr>
    </w:p>
    <w:p w14:paraId="5BAF6A50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738E5E98" w14:textId="77777777" w:rsidR="009E17B0" w:rsidRPr="009E17B0" w:rsidRDefault="009E17B0" w:rsidP="00E87270">
      <w:pPr>
        <w:ind w:firstLine="709"/>
        <w:jc w:val="both"/>
      </w:pPr>
      <w:r w:rsidRPr="009E17B0">
        <w:t>ЭРп/п - эффективность реализации подпрограммы;</w:t>
      </w:r>
    </w:p>
    <w:p w14:paraId="37CFDDC3" w14:textId="77777777" w:rsidR="009E17B0" w:rsidRPr="009E17B0" w:rsidRDefault="009E17B0" w:rsidP="00E87270">
      <w:pPr>
        <w:ind w:firstLine="709"/>
        <w:jc w:val="both"/>
      </w:pPr>
      <w:r w:rsidRPr="009E17B0">
        <w:t>СРп/п - степень реализации целевых показателей (индикаторов) подпрограммы;</w:t>
      </w:r>
    </w:p>
    <w:p w14:paraId="3C7B5516" w14:textId="77777777" w:rsidR="009E17B0" w:rsidRPr="009E17B0" w:rsidRDefault="009E17B0" w:rsidP="00E87270">
      <w:pPr>
        <w:ind w:firstLine="709"/>
        <w:jc w:val="both"/>
      </w:pPr>
      <w:bookmarkStart w:id="20" w:name="sub_234"/>
      <w:r w:rsidRPr="009E17B0">
        <w:t>Эифр - эффективность использования финансовых ресурсов (эффективность использования средств на реализацию подпрограммы).</w:t>
      </w:r>
    </w:p>
    <w:bookmarkEnd w:id="20"/>
    <w:p w14:paraId="627BFF43" w14:textId="77777777" w:rsidR="009E17B0" w:rsidRPr="009E17B0" w:rsidRDefault="009E17B0" w:rsidP="00E87270">
      <w:pPr>
        <w:ind w:firstLine="709"/>
        <w:jc w:val="both"/>
      </w:pPr>
      <w:r w:rsidRPr="009E17B0">
        <w:t>6.3.2. Эффективность реализации муниципальной программы (без подпрограмм) оценивается по степени реализации общих целевых показателей (индикаторов) муниципальной программы и оценки степени соответствия запланированному уровню затрат муниципальной программы (по общему объему финансирования муниципальной программы) по следующей формуле:</w:t>
      </w:r>
    </w:p>
    <w:p w14:paraId="49FC981D" w14:textId="77777777" w:rsidR="009E17B0" w:rsidRPr="009E17B0" w:rsidRDefault="009E17B0" w:rsidP="009E17B0">
      <w:pPr>
        <w:jc w:val="both"/>
      </w:pPr>
    </w:p>
    <w:p w14:paraId="7A646427" w14:textId="77777777" w:rsidR="009E17B0" w:rsidRPr="009E17B0" w:rsidRDefault="009E17B0" w:rsidP="009E17B0">
      <w:pPr>
        <w:ind w:firstLine="698"/>
        <w:jc w:val="both"/>
      </w:pPr>
      <w:r w:rsidRPr="009E17B0">
        <w:t>ЭРмп = СРмп * ССуз,</w:t>
      </w:r>
    </w:p>
    <w:p w14:paraId="78632147" w14:textId="77777777" w:rsidR="009E17B0" w:rsidRPr="009E17B0" w:rsidRDefault="009E17B0" w:rsidP="009E17B0">
      <w:pPr>
        <w:jc w:val="both"/>
      </w:pPr>
    </w:p>
    <w:p w14:paraId="0E009D67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48A32E97" w14:textId="77777777" w:rsidR="009E17B0" w:rsidRPr="009E17B0" w:rsidRDefault="009E17B0" w:rsidP="00E87270">
      <w:pPr>
        <w:ind w:firstLine="709"/>
        <w:jc w:val="both"/>
      </w:pPr>
      <w:r w:rsidRPr="009E17B0">
        <w:t>ЭРмп - эффективность реализации муниципальной программы;</w:t>
      </w:r>
    </w:p>
    <w:p w14:paraId="373F3D35" w14:textId="77777777" w:rsidR="009E17B0" w:rsidRPr="009E17B0" w:rsidRDefault="009E17B0" w:rsidP="00E87270">
      <w:pPr>
        <w:ind w:firstLine="709"/>
        <w:jc w:val="both"/>
      </w:pPr>
      <w:r w:rsidRPr="009E17B0">
        <w:t>СРмп - степень реализации целевых показателей (индикаторов) программы;</w:t>
      </w:r>
    </w:p>
    <w:p w14:paraId="101BF8BE" w14:textId="77777777" w:rsidR="009E17B0" w:rsidRPr="009E17B0" w:rsidRDefault="009E17B0" w:rsidP="00E87270">
      <w:pPr>
        <w:ind w:firstLine="709"/>
        <w:jc w:val="both"/>
      </w:pPr>
      <w:r w:rsidRPr="009E17B0">
        <w:t>ССуз - степень соответствия запланированному уровню затрат.</w:t>
      </w:r>
    </w:p>
    <w:p w14:paraId="1C224660" w14:textId="77777777" w:rsidR="009E17B0" w:rsidRPr="009E17B0" w:rsidRDefault="009E17B0" w:rsidP="00E87270">
      <w:pPr>
        <w:ind w:firstLine="709"/>
        <w:jc w:val="both"/>
      </w:pPr>
      <w:r w:rsidRPr="009E17B0">
        <w:t>6.3.3. Результат оценки эффективности реализации муниципальной программы (в целом с учетом оценки подпрограмм) определяется в зависимости от эффективности реализации муниципальной программы и эффективности реализации входящих в нее подпрограмм по следующей формуле:</w:t>
      </w:r>
    </w:p>
    <w:p w14:paraId="69F290F0" w14:textId="77777777" w:rsidR="009E17B0" w:rsidRPr="009E17B0" w:rsidRDefault="009E17B0" w:rsidP="009E17B0">
      <w:pPr>
        <w:jc w:val="both"/>
      </w:pPr>
    </w:p>
    <w:p w14:paraId="19AF2CA5" w14:textId="77777777" w:rsidR="009E17B0" w:rsidRPr="009E17B0" w:rsidRDefault="009E17B0" w:rsidP="009E17B0">
      <w:pPr>
        <w:ind w:firstLine="698"/>
        <w:jc w:val="both"/>
      </w:pPr>
      <w:r w:rsidRPr="009E17B0">
        <w:t xml:space="preserve">ЭРмп + пп = 0,5 * ЭРмп + 0,5 * </w:t>
      </w:r>
      <w:r w:rsidRPr="009E17B0">
        <w:rPr>
          <w:noProof/>
          <w:lang w:eastAsia="ru-RU"/>
        </w:rPr>
        <w:drawing>
          <wp:inline distT="0" distB="0" distL="0" distR="0" wp14:anchorId="7F2D02EB" wp14:editId="7CD5E030">
            <wp:extent cx="135255" cy="21463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 ЭРп/п ,</w:t>
      </w:r>
    </w:p>
    <w:p w14:paraId="7050672B" w14:textId="77777777" w:rsidR="009E17B0" w:rsidRPr="009E17B0" w:rsidRDefault="009E17B0" w:rsidP="009E17B0">
      <w:pPr>
        <w:jc w:val="both"/>
      </w:pPr>
    </w:p>
    <w:p w14:paraId="5792C36C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345FE82B" w14:textId="77777777" w:rsidR="009E17B0" w:rsidRPr="009E17B0" w:rsidRDefault="009E17B0" w:rsidP="00E87270">
      <w:pPr>
        <w:ind w:firstLine="709"/>
        <w:jc w:val="both"/>
      </w:pPr>
      <w:r w:rsidRPr="009E17B0">
        <w:t>ЭРмп + пп - эффективность реализации муниципальной программы (с подпрограммами);</w:t>
      </w:r>
    </w:p>
    <w:p w14:paraId="5E5A7C9B" w14:textId="77777777" w:rsidR="009E17B0" w:rsidRPr="009E17B0" w:rsidRDefault="009E17B0" w:rsidP="00E87270">
      <w:pPr>
        <w:ind w:firstLine="709"/>
        <w:jc w:val="both"/>
      </w:pPr>
      <w:r w:rsidRPr="009E17B0">
        <w:t>ЭРмп - эффективность реализации муниципальной программы (без подпрограмм);</w:t>
      </w:r>
    </w:p>
    <w:p w14:paraId="506B2EFC" w14:textId="77777777" w:rsidR="009E17B0" w:rsidRPr="009E17B0" w:rsidRDefault="009E17B0" w:rsidP="00E87270">
      <w:pPr>
        <w:ind w:firstLine="709"/>
        <w:jc w:val="both"/>
      </w:pPr>
      <w:r w:rsidRPr="009E17B0">
        <w:t>ЭРп/п - эффективность реализации подпрограммы.</w:t>
      </w:r>
    </w:p>
    <w:p w14:paraId="3AF649DF" w14:textId="77777777" w:rsidR="009E17B0" w:rsidRPr="009E17B0" w:rsidRDefault="009E17B0" w:rsidP="009E17B0">
      <w:pPr>
        <w:jc w:val="both"/>
      </w:pPr>
    </w:p>
    <w:p w14:paraId="157CBF10" w14:textId="77777777" w:rsidR="009E17B0" w:rsidRPr="009E17B0" w:rsidRDefault="009E17B0" w:rsidP="009E17B0">
      <w:pPr>
        <w:ind w:firstLine="698"/>
        <w:jc w:val="both"/>
      </w:pPr>
      <w:r w:rsidRPr="009E17B0">
        <w:rPr>
          <w:noProof/>
          <w:lang w:eastAsia="ru-RU"/>
        </w:rPr>
        <w:drawing>
          <wp:inline distT="0" distB="0" distL="0" distR="0" wp14:anchorId="34068427" wp14:editId="7908A99A">
            <wp:extent cx="135255" cy="21463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 xml:space="preserve">ЭРп/п = ЭРп/п1 * k1 + ЭРп/п2 * k2 + ЭРп/п3 * k3 + </w:t>
      </w:r>
      <w:r w:rsidRPr="009E17B0">
        <w:rPr>
          <w:noProof/>
          <w:lang w:eastAsia="ru-RU"/>
        </w:rPr>
        <w:drawing>
          <wp:inline distT="0" distB="0" distL="0" distR="0" wp14:anchorId="5C5F6630" wp14:editId="52E03958">
            <wp:extent cx="230505" cy="2305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7B0">
        <w:t>,</w:t>
      </w:r>
    </w:p>
    <w:p w14:paraId="6DBA947D" w14:textId="77777777" w:rsidR="009E17B0" w:rsidRPr="009E17B0" w:rsidRDefault="009E17B0" w:rsidP="009E17B0">
      <w:pPr>
        <w:jc w:val="both"/>
      </w:pPr>
    </w:p>
    <w:p w14:paraId="29DF6AC9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7B105FBB" w14:textId="77777777" w:rsidR="009E17B0" w:rsidRPr="009E17B0" w:rsidRDefault="009E17B0" w:rsidP="00E87270">
      <w:pPr>
        <w:ind w:firstLine="709"/>
        <w:jc w:val="both"/>
      </w:pPr>
      <w:r w:rsidRPr="009E17B0">
        <w:t>kj - коэффициент значимости подпрограммы;</w:t>
      </w:r>
    </w:p>
    <w:p w14:paraId="3E358A69" w14:textId="77777777" w:rsidR="009E17B0" w:rsidRPr="009E17B0" w:rsidRDefault="009E17B0" w:rsidP="00E87270">
      <w:pPr>
        <w:ind w:firstLine="709"/>
        <w:jc w:val="both"/>
      </w:pPr>
      <w:r w:rsidRPr="009E17B0">
        <w:t>kj определяется по формуле:</w:t>
      </w:r>
    </w:p>
    <w:p w14:paraId="270BB331" w14:textId="77777777" w:rsidR="009E17B0" w:rsidRPr="009E17B0" w:rsidRDefault="009E17B0" w:rsidP="009E17B0">
      <w:pPr>
        <w:jc w:val="both"/>
      </w:pPr>
    </w:p>
    <w:p w14:paraId="06E61880" w14:textId="77777777" w:rsidR="009E17B0" w:rsidRPr="009E17B0" w:rsidRDefault="009E17B0" w:rsidP="009E17B0">
      <w:pPr>
        <w:ind w:firstLine="698"/>
        <w:jc w:val="both"/>
      </w:pPr>
      <w:r w:rsidRPr="009E17B0">
        <w:t>kj = Фj / Ф,</w:t>
      </w:r>
    </w:p>
    <w:p w14:paraId="444694BB" w14:textId="77777777" w:rsidR="009E17B0" w:rsidRPr="009E17B0" w:rsidRDefault="009E17B0" w:rsidP="009E17B0">
      <w:pPr>
        <w:jc w:val="both"/>
      </w:pPr>
    </w:p>
    <w:p w14:paraId="62C4A68B" w14:textId="77777777" w:rsidR="009E17B0" w:rsidRPr="009E17B0" w:rsidRDefault="009E17B0" w:rsidP="00E87270">
      <w:pPr>
        <w:ind w:firstLine="709"/>
        <w:jc w:val="both"/>
      </w:pPr>
      <w:r w:rsidRPr="009E17B0">
        <w:t>где:</w:t>
      </w:r>
    </w:p>
    <w:p w14:paraId="2D360FD1" w14:textId="77777777" w:rsidR="009E17B0" w:rsidRPr="009E17B0" w:rsidRDefault="009E17B0" w:rsidP="00E87270">
      <w:pPr>
        <w:ind w:firstLine="709"/>
        <w:jc w:val="both"/>
      </w:pPr>
      <w:r w:rsidRPr="009E17B0">
        <w:t>Фj - объем фактических расходов (кассового исполнения) на реализацию j-ой подпрограммы в отчетном году;</w:t>
      </w:r>
    </w:p>
    <w:p w14:paraId="0E099F4B" w14:textId="77777777" w:rsidR="009E17B0" w:rsidRPr="009E17B0" w:rsidRDefault="009E17B0" w:rsidP="00E87270">
      <w:pPr>
        <w:ind w:firstLine="709"/>
        <w:jc w:val="both"/>
      </w:pPr>
      <w:r w:rsidRPr="009E17B0">
        <w:t>Ф - объем фактических расходов (кассового исполнения) на реализацию муниципальной программы.</w:t>
      </w:r>
    </w:p>
    <w:p w14:paraId="2230B5F9" w14:textId="77777777" w:rsidR="009E17B0" w:rsidRPr="009E17B0" w:rsidRDefault="009E17B0" w:rsidP="00E87270">
      <w:pPr>
        <w:ind w:firstLine="709"/>
        <w:jc w:val="both"/>
      </w:pPr>
      <w:r w:rsidRPr="009E17B0">
        <w:t>6.4. По результатам оценки эффективности муниципальная программа признается:</w:t>
      </w:r>
    </w:p>
    <w:p w14:paraId="41C1CE00" w14:textId="77777777" w:rsidR="009E17B0" w:rsidRPr="009E17B0" w:rsidRDefault="009E17B0" w:rsidP="00E87270">
      <w:pPr>
        <w:ind w:firstLine="709"/>
        <w:jc w:val="both"/>
      </w:pPr>
      <w:r w:rsidRPr="009E17B0">
        <w:t>- высоко эффективной, в случае если значение ЭРмп (ЭРмп + пп) составляет не менее 0,9;</w:t>
      </w:r>
    </w:p>
    <w:p w14:paraId="4308A6D9" w14:textId="77777777" w:rsidR="009E17B0" w:rsidRPr="009E17B0" w:rsidRDefault="009E17B0" w:rsidP="00E87270">
      <w:pPr>
        <w:ind w:firstLine="709"/>
        <w:jc w:val="both"/>
      </w:pPr>
      <w:r w:rsidRPr="009E17B0">
        <w:t>- умеренно эффективной, в случае если значение ЭРмп (ЭРмп + пп) составляет не менее 0,8;</w:t>
      </w:r>
    </w:p>
    <w:p w14:paraId="3DF5AC4C" w14:textId="77777777" w:rsidR="009E17B0" w:rsidRPr="009E17B0" w:rsidRDefault="009E17B0" w:rsidP="00E87270">
      <w:pPr>
        <w:ind w:firstLine="709"/>
        <w:jc w:val="both"/>
      </w:pPr>
      <w:r w:rsidRPr="009E17B0">
        <w:lastRenderedPageBreak/>
        <w:t>- низко эффективной, в случае если значение ЭРмп (ЭРмп + пп) составляет не менее 0,7.</w:t>
      </w:r>
    </w:p>
    <w:p w14:paraId="14DFB4CE" w14:textId="77777777" w:rsidR="009E17B0" w:rsidRPr="009E17B0" w:rsidRDefault="009E17B0" w:rsidP="00E87270">
      <w:pPr>
        <w:ind w:firstLine="709"/>
        <w:jc w:val="both"/>
      </w:pPr>
      <w:r w:rsidRPr="009E17B0">
        <w:t>В остальных случаях реализация программы признается неэффективной.</w:t>
      </w:r>
    </w:p>
    <w:sectPr w:rsidR="009E17B0" w:rsidRPr="009E17B0" w:rsidSect="005A48A1">
      <w:headerReference w:type="default" r:id="rId24"/>
      <w:footerReference w:type="default" r:id="rId25"/>
      <w:headerReference w:type="first" r:id="rId26"/>
      <w:pgSz w:w="11906" w:h="16800"/>
      <w:pgMar w:top="1135" w:right="560" w:bottom="709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E47F1" w14:textId="77777777" w:rsidR="008B73E5" w:rsidRDefault="008B73E5">
      <w:r>
        <w:separator/>
      </w:r>
    </w:p>
  </w:endnote>
  <w:endnote w:type="continuationSeparator" w:id="0">
    <w:p w14:paraId="073E8826" w14:textId="77777777" w:rsidR="008B73E5" w:rsidRDefault="008B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C50561" w14:paraId="27E1EF6F" w14:textId="77777777">
      <w:tc>
        <w:tcPr>
          <w:tcW w:w="5083" w:type="dxa"/>
          <w:shd w:val="clear" w:color="auto" w:fill="auto"/>
        </w:tcPr>
        <w:p w14:paraId="1A1A5B86" w14:textId="77777777" w:rsidR="00C50561" w:rsidRDefault="00C50561">
          <w:pPr>
            <w:snapToGrid w:val="0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0035EB9D" w14:textId="77777777" w:rsidR="00C50561" w:rsidRDefault="00C50561">
          <w:pPr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5077" w:type="dxa"/>
          <w:shd w:val="clear" w:color="auto" w:fill="auto"/>
        </w:tcPr>
        <w:p w14:paraId="2F9CA7E6" w14:textId="77777777" w:rsidR="00C50561" w:rsidRDefault="00C50561">
          <w:pPr>
            <w:jc w:val="right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0B5511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\*Arabic </w:instrText>
          </w:r>
          <w:r>
            <w:rPr>
              <w:sz w:val="20"/>
              <w:szCs w:val="20"/>
            </w:rPr>
            <w:fldChar w:fldCharType="separate"/>
          </w:r>
          <w:r w:rsidR="000B5511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1AB4520" w14:textId="77777777" w:rsidR="00C50561" w:rsidRDefault="00C50561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1CF0C" w14:textId="77777777" w:rsidR="008B73E5" w:rsidRDefault="008B73E5">
      <w:r>
        <w:separator/>
      </w:r>
    </w:p>
  </w:footnote>
  <w:footnote w:type="continuationSeparator" w:id="0">
    <w:p w14:paraId="537BA88A" w14:textId="77777777" w:rsidR="008B73E5" w:rsidRDefault="008B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2389282"/>
      <w:docPartObj>
        <w:docPartGallery w:val="Page Numbers (Top of Page)"/>
        <w:docPartUnique/>
      </w:docPartObj>
    </w:sdtPr>
    <w:sdtEndPr/>
    <w:sdtContent>
      <w:p w14:paraId="45CEB2E1" w14:textId="77777777" w:rsidR="00713854" w:rsidRDefault="0071385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511">
          <w:rPr>
            <w:noProof/>
          </w:rPr>
          <w:t>7</w:t>
        </w:r>
        <w:r>
          <w:fldChar w:fldCharType="end"/>
        </w:r>
      </w:p>
    </w:sdtContent>
  </w:sdt>
  <w:p w14:paraId="25B149AA" w14:textId="77777777" w:rsidR="00713854" w:rsidRDefault="0071385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4823661"/>
      <w:docPartObj>
        <w:docPartGallery w:val="Page Numbers (Top of Page)"/>
        <w:docPartUnique/>
      </w:docPartObj>
    </w:sdtPr>
    <w:sdtEndPr/>
    <w:sdtContent>
      <w:p w14:paraId="68424980" w14:textId="77777777" w:rsidR="005A48A1" w:rsidRDefault="005A48A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511">
          <w:rPr>
            <w:noProof/>
          </w:rPr>
          <w:t>1</w:t>
        </w:r>
        <w:r>
          <w:fldChar w:fldCharType="end"/>
        </w:r>
      </w:p>
    </w:sdtContent>
  </w:sdt>
  <w:p w14:paraId="520A9C40" w14:textId="77777777" w:rsidR="00562C1F" w:rsidRDefault="00562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DC1A3C"/>
    <w:multiLevelType w:val="hybridMultilevel"/>
    <w:tmpl w:val="6DF4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12AF4"/>
    <w:multiLevelType w:val="hybridMultilevel"/>
    <w:tmpl w:val="BA888C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0"/>
    <w:rsid w:val="00004D08"/>
    <w:rsid w:val="00007C83"/>
    <w:rsid w:val="00013BC6"/>
    <w:rsid w:val="000426F3"/>
    <w:rsid w:val="00045DD5"/>
    <w:rsid w:val="00050447"/>
    <w:rsid w:val="00060136"/>
    <w:rsid w:val="00072BDD"/>
    <w:rsid w:val="00084877"/>
    <w:rsid w:val="000B5511"/>
    <w:rsid w:val="000B723B"/>
    <w:rsid w:val="000C01B3"/>
    <w:rsid w:val="000C1FAC"/>
    <w:rsid w:val="000F4F1A"/>
    <w:rsid w:val="000F741D"/>
    <w:rsid w:val="00101641"/>
    <w:rsid w:val="00104D49"/>
    <w:rsid w:val="00111D57"/>
    <w:rsid w:val="00121298"/>
    <w:rsid w:val="001262D4"/>
    <w:rsid w:val="001360C2"/>
    <w:rsid w:val="0014479A"/>
    <w:rsid w:val="0015166B"/>
    <w:rsid w:val="00167927"/>
    <w:rsid w:val="00172CF7"/>
    <w:rsid w:val="001B1045"/>
    <w:rsid w:val="001C2F06"/>
    <w:rsid w:val="001D5615"/>
    <w:rsid w:val="001D79FE"/>
    <w:rsid w:val="00200C6A"/>
    <w:rsid w:val="00265779"/>
    <w:rsid w:val="002A16BD"/>
    <w:rsid w:val="002E2756"/>
    <w:rsid w:val="002F6734"/>
    <w:rsid w:val="0031587A"/>
    <w:rsid w:val="00350C86"/>
    <w:rsid w:val="003544A6"/>
    <w:rsid w:val="00355D29"/>
    <w:rsid w:val="003618D6"/>
    <w:rsid w:val="00382264"/>
    <w:rsid w:val="00394897"/>
    <w:rsid w:val="003A16D2"/>
    <w:rsid w:val="003A7075"/>
    <w:rsid w:val="003B210C"/>
    <w:rsid w:val="003C6B21"/>
    <w:rsid w:val="003D1017"/>
    <w:rsid w:val="003D1695"/>
    <w:rsid w:val="003D2B8F"/>
    <w:rsid w:val="003F10FC"/>
    <w:rsid w:val="00425E00"/>
    <w:rsid w:val="0043220D"/>
    <w:rsid w:val="00432B50"/>
    <w:rsid w:val="00452662"/>
    <w:rsid w:val="004577DC"/>
    <w:rsid w:val="00467DBC"/>
    <w:rsid w:val="00477291"/>
    <w:rsid w:val="00477748"/>
    <w:rsid w:val="00491E85"/>
    <w:rsid w:val="004A4E8E"/>
    <w:rsid w:val="004D00C0"/>
    <w:rsid w:val="004E54B4"/>
    <w:rsid w:val="00502E8C"/>
    <w:rsid w:val="005261E0"/>
    <w:rsid w:val="005331F8"/>
    <w:rsid w:val="00550428"/>
    <w:rsid w:val="00554A8A"/>
    <w:rsid w:val="00562C1F"/>
    <w:rsid w:val="005643EF"/>
    <w:rsid w:val="0056485F"/>
    <w:rsid w:val="00571108"/>
    <w:rsid w:val="00581350"/>
    <w:rsid w:val="00590C58"/>
    <w:rsid w:val="005A455A"/>
    <w:rsid w:val="005A48A1"/>
    <w:rsid w:val="005A7F8F"/>
    <w:rsid w:val="005B6AE4"/>
    <w:rsid w:val="005D0FE6"/>
    <w:rsid w:val="00620F2D"/>
    <w:rsid w:val="006226CD"/>
    <w:rsid w:val="00626485"/>
    <w:rsid w:val="00665E29"/>
    <w:rsid w:val="006A116A"/>
    <w:rsid w:val="006A49DF"/>
    <w:rsid w:val="006C227C"/>
    <w:rsid w:val="00713854"/>
    <w:rsid w:val="007159CE"/>
    <w:rsid w:val="00721E74"/>
    <w:rsid w:val="00731620"/>
    <w:rsid w:val="00760C6E"/>
    <w:rsid w:val="00761768"/>
    <w:rsid w:val="00767D9F"/>
    <w:rsid w:val="00777774"/>
    <w:rsid w:val="00791C9C"/>
    <w:rsid w:val="00795FF3"/>
    <w:rsid w:val="007B0981"/>
    <w:rsid w:val="007C0FCE"/>
    <w:rsid w:val="007C2446"/>
    <w:rsid w:val="007D1F03"/>
    <w:rsid w:val="007D685E"/>
    <w:rsid w:val="007D778C"/>
    <w:rsid w:val="007F176B"/>
    <w:rsid w:val="00806B41"/>
    <w:rsid w:val="0085333A"/>
    <w:rsid w:val="00880B87"/>
    <w:rsid w:val="008961BB"/>
    <w:rsid w:val="008A3B88"/>
    <w:rsid w:val="008B73E5"/>
    <w:rsid w:val="008D2986"/>
    <w:rsid w:val="008E069F"/>
    <w:rsid w:val="00906777"/>
    <w:rsid w:val="009114B5"/>
    <w:rsid w:val="009155EE"/>
    <w:rsid w:val="00936496"/>
    <w:rsid w:val="00965FA9"/>
    <w:rsid w:val="00994E4F"/>
    <w:rsid w:val="009B4C40"/>
    <w:rsid w:val="009D3377"/>
    <w:rsid w:val="009E17B0"/>
    <w:rsid w:val="00A22100"/>
    <w:rsid w:val="00A60DF5"/>
    <w:rsid w:val="00A946BA"/>
    <w:rsid w:val="00AA6503"/>
    <w:rsid w:val="00B12EC5"/>
    <w:rsid w:val="00B26A91"/>
    <w:rsid w:val="00B433A7"/>
    <w:rsid w:val="00B90447"/>
    <w:rsid w:val="00B9087F"/>
    <w:rsid w:val="00B92D07"/>
    <w:rsid w:val="00BB2777"/>
    <w:rsid w:val="00BC680C"/>
    <w:rsid w:val="00BD3C07"/>
    <w:rsid w:val="00BD6440"/>
    <w:rsid w:val="00BE0853"/>
    <w:rsid w:val="00C46A4A"/>
    <w:rsid w:val="00C50561"/>
    <w:rsid w:val="00C56FFA"/>
    <w:rsid w:val="00C6126D"/>
    <w:rsid w:val="00C71043"/>
    <w:rsid w:val="00C711A0"/>
    <w:rsid w:val="00C83093"/>
    <w:rsid w:val="00CB75A0"/>
    <w:rsid w:val="00D040C6"/>
    <w:rsid w:val="00D16968"/>
    <w:rsid w:val="00D1750D"/>
    <w:rsid w:val="00D263AD"/>
    <w:rsid w:val="00D83403"/>
    <w:rsid w:val="00D90A7C"/>
    <w:rsid w:val="00D9127D"/>
    <w:rsid w:val="00E308E0"/>
    <w:rsid w:val="00E36B5A"/>
    <w:rsid w:val="00E376A0"/>
    <w:rsid w:val="00E47102"/>
    <w:rsid w:val="00E60A77"/>
    <w:rsid w:val="00E73C11"/>
    <w:rsid w:val="00E84863"/>
    <w:rsid w:val="00E87270"/>
    <w:rsid w:val="00EB17F1"/>
    <w:rsid w:val="00EB75E0"/>
    <w:rsid w:val="00EC094A"/>
    <w:rsid w:val="00EF13A1"/>
    <w:rsid w:val="00EF1F52"/>
    <w:rsid w:val="00EF566A"/>
    <w:rsid w:val="00F374B6"/>
    <w:rsid w:val="00F562D0"/>
    <w:rsid w:val="00F7077A"/>
    <w:rsid w:val="00FA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371E27"/>
  <w15:docId w15:val="{014D5823-F309-4E2A-BFED-5E563E5E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1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lang w:val="ru-RU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OpenSymbol"/>
      <w:lang w:val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11">
    <w:name w:val="Основной шрифт абзаца1"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pple-converted-space">
    <w:name w:val="apple-converted-space"/>
  </w:style>
  <w:style w:type="character" w:customStyle="1" w:styleId="a7">
    <w:name w:val="Цветовое выделение"/>
    <w:uiPriority w:val="99"/>
    <w:rPr>
      <w:b/>
      <w:color w:val="26282F"/>
    </w:rPr>
  </w:style>
  <w:style w:type="character" w:customStyle="1" w:styleId="a8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9">
    <w:name w:val="Верх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pPr>
      <w:jc w:val="both"/>
    </w:pPr>
    <w:rPr>
      <w:bCs/>
      <w:color w:val="000000"/>
      <w:sz w:val="28"/>
    </w:rPr>
  </w:style>
  <w:style w:type="paragraph" w:styleId="ac">
    <w:name w:val="List"/>
    <w:basedOn w:val="ab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d">
    <w:name w:val="Body Text Indent"/>
    <w:basedOn w:val="a"/>
    <w:pPr>
      <w:ind w:left="504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???????"/>
    <w:pPr>
      <w:widowControl w:val="0"/>
      <w:suppressAutoHyphens/>
    </w:pPr>
    <w:rPr>
      <w:rFonts w:eastAsia="Arial"/>
      <w:sz w:val="24"/>
      <w:lang w:eastAsia="hi-IN" w:bidi="hi-IN"/>
    </w:rPr>
  </w:style>
  <w:style w:type="paragraph" w:customStyle="1" w:styleId="af0">
    <w:name w:val="Содержимое врезки"/>
    <w:basedOn w:val="ab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s1">
    <w:name w:val="s_1"/>
    <w:basedOn w:val="a"/>
    <w:pPr>
      <w:suppressAutoHyphens w:val="0"/>
      <w:spacing w:before="100" w:after="100"/>
    </w:pPr>
  </w:style>
  <w:style w:type="paragraph" w:customStyle="1" w:styleId="s22">
    <w:name w:val="s_22"/>
    <w:basedOn w:val="a"/>
    <w:pPr>
      <w:suppressAutoHyphens w:val="0"/>
      <w:spacing w:before="100" w:after="100"/>
    </w:pPr>
  </w:style>
  <w:style w:type="paragraph" w:customStyle="1" w:styleId="formattext">
    <w:name w:val="formattext"/>
    <w:basedOn w:val="a"/>
    <w:pPr>
      <w:suppressAutoHyphens w:val="0"/>
      <w:spacing w:before="100" w:after="100"/>
    </w:pPr>
  </w:style>
  <w:style w:type="paragraph" w:customStyle="1" w:styleId="af3">
    <w:name w:val="Нормальный (таблица)"/>
    <w:basedOn w:val="a"/>
    <w:next w:val="a"/>
    <w:uiPriority w:val="99"/>
    <w:pPr>
      <w:widowControl w:val="0"/>
      <w:suppressAutoHyphens w:val="0"/>
      <w:autoSpaceDE w:val="0"/>
      <w:jc w:val="both"/>
    </w:pPr>
    <w:rPr>
      <w:rFonts w:ascii="Times New Roman CYR" w:hAnsi="Times New Roman CYR" w:cs="Times New Roman CYR"/>
    </w:rPr>
  </w:style>
  <w:style w:type="paragraph" w:styleId="af4">
    <w:name w:val="header"/>
    <w:basedOn w:val="a"/>
    <w:uiPriority w:val="99"/>
    <w:pPr>
      <w:widowControl w:val="0"/>
      <w:tabs>
        <w:tab w:val="center" w:pos="4677"/>
        <w:tab w:val="right" w:pos="9355"/>
      </w:tabs>
      <w:suppressAutoHyphens w:val="0"/>
      <w:autoSpaceDE w:val="0"/>
      <w:ind w:firstLine="720"/>
      <w:jc w:val="both"/>
    </w:pPr>
    <w:rPr>
      <w:rFonts w:ascii="Times New Roman CYR" w:hAnsi="Times New Roman CYR" w:cs="Times New Roman CYR"/>
    </w:rPr>
  </w:style>
  <w:style w:type="paragraph" w:styleId="af5">
    <w:name w:val="Normal (Web)"/>
    <w:basedOn w:val="a"/>
    <w:pPr>
      <w:suppressAutoHyphens w:val="0"/>
      <w:spacing w:before="100" w:after="100"/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af7">
    <w:name w:val="Таблицы (моноширинный)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8961BB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styleId="af9">
    <w:name w:val="List Paragraph"/>
    <w:basedOn w:val="a"/>
    <w:uiPriority w:val="34"/>
    <w:qFormat/>
    <w:rsid w:val="003B210C"/>
    <w:pPr>
      <w:ind w:left="720"/>
      <w:contextualSpacing/>
    </w:pPr>
  </w:style>
  <w:style w:type="table" w:styleId="afa">
    <w:name w:val="Table Grid"/>
    <w:basedOn w:val="a1"/>
    <w:uiPriority w:val="39"/>
    <w:rsid w:val="0010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CB75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01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customStyle="1" w:styleId="indent1">
    <w:name w:val="indent_1"/>
    <w:basedOn w:val="a"/>
    <w:rsid w:val="000C01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5B6AE4"/>
    <w:rPr>
      <w:rFonts w:eastAsia="Arial Unicode MS"/>
      <w:b/>
      <w:bCs/>
      <w:sz w:val="24"/>
      <w:szCs w:val="24"/>
      <w:lang w:eastAsia="ar-SA"/>
    </w:rPr>
  </w:style>
  <w:style w:type="paragraph" w:customStyle="1" w:styleId="afb">
    <w:name w:val="Комментарий"/>
    <w:basedOn w:val="a"/>
    <w:next w:val="a"/>
    <w:uiPriority w:val="99"/>
    <w:rsid w:val="009E17B0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c">
    <w:name w:val="Информация о версии"/>
    <w:basedOn w:val="afb"/>
    <w:next w:val="a"/>
    <w:uiPriority w:val="99"/>
    <w:rsid w:val="009E17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87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4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88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71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0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9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504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20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297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04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6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44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1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28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DA2C-A9A3-4F08-9128-14316257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>AdmKirov</Company>
  <LinksUpToDate>false</LinksUpToDate>
  <CharactersWithSpaces>15266</CharactersWithSpaces>
  <SharedDoc>false</SharedDoc>
  <HLinks>
    <vt:vector size="156" baseType="variant">
      <vt:variant>
        <vt:i4>2752528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6094857</vt:i4>
      </vt:variant>
      <vt:variant>
        <vt:i4>69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http://internet.garant.ru/document?id=12077515&amp;sub=11021</vt:lpwstr>
      </vt:variant>
      <vt:variant>
        <vt:lpwstr/>
      </vt:variant>
      <vt:variant>
        <vt:i4>1900580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sub_57</vt:lpwstr>
      </vt:variant>
      <vt:variant>
        <vt:i4>6094857</vt:i4>
      </vt:variant>
      <vt:variant>
        <vt:i4>60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57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54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51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48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45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6094857</vt:i4>
      </vt:variant>
      <vt:variant>
        <vt:i4>42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6094856</vt:i4>
      </vt:variant>
      <vt:variant>
        <vt:i4>39</vt:i4>
      </vt:variant>
      <vt:variant>
        <vt:i4>0</vt:i4>
      </vt:variant>
      <vt:variant>
        <vt:i4>5</vt:i4>
      </vt:variant>
      <vt:variant>
        <vt:lpwstr>http://internet.garant.ru/document?id=12077515&amp;sub=160013</vt:lpwstr>
      </vt:variant>
      <vt:variant>
        <vt:lpwstr/>
      </vt:variant>
      <vt:variant>
        <vt:i4>7012414</vt:i4>
      </vt:variant>
      <vt:variant>
        <vt:i4>36</vt:i4>
      </vt:variant>
      <vt:variant>
        <vt:i4>0</vt:i4>
      </vt:variant>
      <vt:variant>
        <vt:i4>5</vt:i4>
      </vt:variant>
      <vt:variant>
        <vt:lpwstr>http://internet.garant.ru/document?id=12077515&amp;sub=7014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http://internet.garant.ru/document?id=12077515&amp;sub=16011</vt:lpwstr>
      </vt:variant>
      <vt:variant>
        <vt:lpwstr/>
      </vt:variant>
      <vt:variant>
        <vt:i4>1835043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sub_26</vt:lpwstr>
      </vt:variant>
      <vt:variant>
        <vt:i4>6029324</vt:i4>
      </vt:variant>
      <vt:variant>
        <vt:i4>27</vt:i4>
      </vt:variant>
      <vt:variant>
        <vt:i4>0</vt:i4>
      </vt:variant>
      <vt:variant>
        <vt:i4>5</vt:i4>
      </vt:variant>
      <vt:variant>
        <vt:lpwstr>http://internet.garant.ru/document?id=10064504&amp;sub=3</vt:lpwstr>
      </vt:variant>
      <vt:variant>
        <vt:lpwstr/>
      </vt:variant>
      <vt:variant>
        <vt:i4>2883711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http://internet.garant.ru/document?id=4079328&amp;sub=10000000</vt:lpwstr>
      </vt:variant>
      <vt:variant>
        <vt:lpwstr/>
      </vt:variant>
      <vt:variant>
        <vt:i4>2621456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6094853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http://internet.garant.ru/document?id=32205780&amp;sub=0</vt:lpwstr>
      </vt:variant>
      <vt:variant>
        <vt:lpwstr/>
      </vt:variant>
      <vt:variant>
        <vt:i4>6094862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http://internet.garant.ru/document?id=12077515&amp;sub=0</vt:lpwstr>
      </vt:variant>
      <vt:variant>
        <vt:lpwstr/>
      </vt:variant>
      <vt:variant>
        <vt:i4>1507402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http://internet.garant.ru/document?id=86367&amp;sub=0</vt:lpwstr>
      </vt:variant>
      <vt:variant>
        <vt:lpwstr/>
      </vt:variant>
      <vt:variant>
        <vt:i4>5963785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http://internet.garant.ru/document?id=12038290&amp;sub=0</vt:lpwstr>
      </vt:variant>
      <vt:variant>
        <vt:lpwstr/>
      </vt:variant>
      <vt:variant>
        <vt:i4>5898249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http://internet.garant.ru/document?id=12038291&amp;sub=0</vt:lpwstr>
      </vt:variant>
      <vt:variant>
        <vt:lpwstr/>
      </vt:variant>
      <vt:variant>
        <vt:i4>5767179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http://internet.garant.ru/document?id=10003000&amp;sub=0</vt:lpwstr>
      </vt:variant>
      <vt:variant>
        <vt:lpwstr/>
      </vt:variant>
      <vt:variant>
        <vt:i4>6553697</vt:i4>
      </vt:variant>
      <vt:variant>
        <vt:i4>0</vt:i4>
      </vt:variant>
      <vt:variant>
        <vt:i4>0</vt:i4>
      </vt:variant>
      <vt:variant>
        <vt:i4>5</vt:i4>
      </vt:variant>
      <vt:variant>
        <vt:lpwstr>http://www.spkirovskoe.ru/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subject/>
  <dc:creator>777</dc:creator>
  <cp:keywords/>
  <dc:description/>
  <cp:lastModifiedBy>User</cp:lastModifiedBy>
  <cp:revision>3</cp:revision>
  <cp:lastPrinted>2020-09-21T11:41:00Z</cp:lastPrinted>
  <dcterms:created xsi:type="dcterms:W3CDTF">2026-04-22T08:35:00Z</dcterms:created>
  <dcterms:modified xsi:type="dcterms:W3CDTF">2026-04-22T08:35:00Z</dcterms:modified>
</cp:coreProperties>
</file>